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6F1783" w14:textId="78B87A73" w:rsidR="0067729B" w:rsidRPr="00101FE0" w:rsidRDefault="0067729B" w:rsidP="0067729B">
      <w:pPr>
        <w:tabs>
          <w:tab w:val="center" w:pos="4536"/>
          <w:tab w:val="right" w:pos="7938"/>
          <w:tab w:val="right" w:pos="9639"/>
        </w:tabs>
        <w:ind w:right="2"/>
        <w:rPr>
          <w:rFonts w:ascii="Arial" w:hAnsi="Arial" w:cs="Arial"/>
          <w:b/>
          <w:bCs/>
          <w:sz w:val="22"/>
          <w:szCs w:val="22"/>
        </w:rPr>
      </w:pPr>
      <w:r w:rsidRPr="00101FE0">
        <w:rPr>
          <w:rFonts w:ascii="Arial" w:hAnsi="Arial" w:cs="Arial"/>
          <w:b/>
          <w:bCs/>
          <w:sz w:val="22"/>
          <w:szCs w:val="22"/>
        </w:rPr>
        <w:t>3GPP TSG RAN WG1 #112</w:t>
      </w:r>
      <w:r>
        <w:rPr>
          <w:rFonts w:ascii="Arial" w:hAnsi="Arial" w:cs="Arial"/>
          <w:b/>
          <w:bCs/>
          <w:sz w:val="22"/>
          <w:szCs w:val="22"/>
        </w:rPr>
        <w:t>bis-</w:t>
      </w:r>
      <w:r w:rsidRPr="00F02DD8">
        <w:rPr>
          <w:rFonts w:ascii="Arial" w:hAnsi="Arial" w:cs="Arial"/>
          <w:b/>
          <w:bCs/>
          <w:sz w:val="22"/>
          <w:szCs w:val="22"/>
        </w:rPr>
        <w:t xml:space="preserve">e                                                                             </w:t>
      </w:r>
      <w:r w:rsidR="00F02DD8" w:rsidRPr="00F02DD8">
        <w:rPr>
          <w:rFonts w:ascii="Helvetica Neue" w:hAnsi="Helvetica Neue"/>
          <w:b/>
          <w:bCs/>
          <w:color w:val="000000"/>
          <w:sz w:val="22"/>
          <w:szCs w:val="22"/>
        </w:rPr>
        <w:t>R1-2303493</w:t>
      </w:r>
    </w:p>
    <w:p w14:paraId="05E5B863" w14:textId="77777777" w:rsidR="0067729B" w:rsidRPr="00544F50" w:rsidRDefault="0067729B" w:rsidP="0067729B">
      <w:pPr>
        <w:tabs>
          <w:tab w:val="center" w:pos="4536"/>
          <w:tab w:val="right" w:pos="9072"/>
        </w:tabs>
        <w:rPr>
          <w:rFonts w:ascii="Arial" w:eastAsia="MS Mincho" w:hAnsi="Arial" w:cs="Arial"/>
          <w:b/>
          <w:bCs/>
          <w:sz w:val="22"/>
          <w:szCs w:val="22"/>
          <w:lang w:val="en-GB" w:eastAsia="ja-JP"/>
        </w:rPr>
      </w:pPr>
      <w:r w:rsidRPr="00544F50">
        <w:rPr>
          <w:rFonts w:ascii="Arial" w:eastAsia="MS Mincho" w:hAnsi="Arial" w:cs="Arial"/>
          <w:b/>
          <w:bCs/>
          <w:sz w:val="22"/>
          <w:szCs w:val="22"/>
          <w:lang w:val="en-GB" w:eastAsia="ja-JP"/>
        </w:rPr>
        <w:t>e-Meeting, April 17</w:t>
      </w:r>
      <w:r w:rsidRPr="00544F50">
        <w:rPr>
          <w:rFonts w:ascii="Arial" w:eastAsia="MS Mincho" w:hAnsi="Arial" w:cs="Arial"/>
          <w:b/>
          <w:bCs/>
          <w:sz w:val="22"/>
          <w:szCs w:val="22"/>
          <w:vertAlign w:val="superscript"/>
          <w:lang w:val="en-GB" w:eastAsia="ja-JP"/>
        </w:rPr>
        <w:t>th</w:t>
      </w:r>
      <w:r w:rsidRPr="00544F50">
        <w:rPr>
          <w:rFonts w:ascii="Arial" w:eastAsia="MS Mincho" w:hAnsi="Arial" w:cs="Arial"/>
          <w:b/>
          <w:bCs/>
          <w:sz w:val="22"/>
          <w:szCs w:val="22"/>
          <w:lang w:val="en-GB" w:eastAsia="ja-JP"/>
        </w:rPr>
        <w:t xml:space="preserve"> – April 26</w:t>
      </w:r>
      <w:r w:rsidRPr="00544F50">
        <w:rPr>
          <w:rFonts w:ascii="Arial" w:eastAsia="MS Mincho" w:hAnsi="Arial" w:cs="Arial"/>
          <w:b/>
          <w:bCs/>
          <w:sz w:val="22"/>
          <w:szCs w:val="22"/>
          <w:vertAlign w:val="superscript"/>
          <w:lang w:val="en-GB" w:eastAsia="ja-JP"/>
        </w:rPr>
        <w:t>th</w:t>
      </w:r>
      <w:r w:rsidRPr="00544F50">
        <w:rPr>
          <w:rFonts w:ascii="Arial" w:eastAsia="MS Mincho" w:hAnsi="Arial" w:cs="Arial"/>
          <w:b/>
          <w:bCs/>
          <w:sz w:val="22"/>
          <w:szCs w:val="22"/>
          <w:lang w:val="en-GB" w:eastAsia="ja-JP"/>
        </w:rPr>
        <w:t>, 2023</w:t>
      </w:r>
    </w:p>
    <w:p w14:paraId="588A538B" w14:textId="77777777" w:rsidR="00062DAA" w:rsidRPr="005811A6" w:rsidRDefault="00062DAA" w:rsidP="00A411B4">
      <w:pPr>
        <w:tabs>
          <w:tab w:val="center" w:pos="4536"/>
          <w:tab w:val="right" w:pos="9072"/>
        </w:tabs>
        <w:rPr>
          <w:rFonts w:ascii="Arial" w:eastAsia="MS Mincho" w:hAnsi="Arial" w:cs="Arial"/>
          <w:b/>
          <w:bCs/>
          <w:lang w:val="en-GB" w:eastAsia="ja-JP"/>
        </w:rPr>
      </w:pPr>
    </w:p>
    <w:p w14:paraId="2FE24820" w14:textId="24F8E87A" w:rsidR="00B23EB7" w:rsidRPr="00315C6E" w:rsidRDefault="00B23EB7" w:rsidP="00B23EB7">
      <w:pPr>
        <w:pStyle w:val="3GPPHeader"/>
        <w:rPr>
          <w:sz w:val="22"/>
          <w:szCs w:val="22"/>
        </w:rPr>
      </w:pPr>
      <w:r w:rsidRPr="00315C6E">
        <w:rPr>
          <w:sz w:val="22"/>
          <w:szCs w:val="22"/>
        </w:rPr>
        <w:t>Agenda Item:</w:t>
      </w:r>
      <w:r w:rsidRPr="00315C6E">
        <w:rPr>
          <w:sz w:val="22"/>
          <w:szCs w:val="22"/>
        </w:rPr>
        <w:tab/>
      </w:r>
      <w:r w:rsidR="00913307">
        <w:rPr>
          <w:sz w:val="22"/>
          <w:szCs w:val="22"/>
        </w:rPr>
        <w:t>9.5.</w:t>
      </w:r>
      <w:r w:rsidR="00090B61">
        <w:rPr>
          <w:sz w:val="22"/>
          <w:szCs w:val="22"/>
        </w:rPr>
        <w:t>4</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6C43E75E" w:rsidR="00B23EB7" w:rsidRDefault="00B23EB7" w:rsidP="00B23EB7">
      <w:pPr>
        <w:pStyle w:val="3GPPHeader"/>
        <w:rPr>
          <w:sz w:val="22"/>
          <w:szCs w:val="22"/>
        </w:rPr>
      </w:pPr>
      <w:r w:rsidRPr="00315C6E">
        <w:rPr>
          <w:sz w:val="22"/>
          <w:szCs w:val="22"/>
        </w:rPr>
        <w:t>Title:</w:t>
      </w:r>
      <w:r w:rsidRPr="00315C6E">
        <w:rPr>
          <w:sz w:val="22"/>
          <w:szCs w:val="22"/>
        </w:rPr>
        <w:tab/>
      </w:r>
      <w:r w:rsidR="00E2739E" w:rsidRPr="00E2739E">
        <w:rPr>
          <w:sz w:val="22"/>
          <w:szCs w:val="22"/>
        </w:rPr>
        <w:t>On Bandwidth aggregation for positioning measurements</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8134DE">
      <w:pPr>
        <w:pStyle w:val="Heading1"/>
      </w:pPr>
      <w:r w:rsidRPr="00315C6E">
        <w:t>Introduction</w:t>
      </w:r>
    </w:p>
    <w:p w14:paraId="4B80B09B" w14:textId="7D8B2449" w:rsidR="002B6731" w:rsidRDefault="00BD5826" w:rsidP="009C7D81">
      <w:pPr>
        <w:pStyle w:val="0Maintext"/>
        <w:spacing w:after="0" w:afterAutospacing="0" w:line="240" w:lineRule="auto"/>
        <w:ind w:firstLine="0"/>
        <w:rPr>
          <w:sz w:val="22"/>
          <w:szCs w:val="22"/>
          <w:lang w:val="en-US"/>
        </w:rPr>
      </w:pPr>
      <w:r>
        <w:rPr>
          <w:sz w:val="22"/>
          <w:szCs w:val="22"/>
          <w:lang w:val="en-US"/>
        </w:rPr>
        <w:t>A</w:t>
      </w:r>
      <w:r w:rsidR="00727749">
        <w:rPr>
          <w:sz w:val="22"/>
          <w:szCs w:val="22"/>
          <w:lang w:val="en-US"/>
        </w:rPr>
        <w:t xml:space="preserve"> SID </w:t>
      </w:r>
      <w:r w:rsidR="00534563">
        <w:rPr>
          <w:sz w:val="22"/>
          <w:szCs w:val="22"/>
          <w:lang w:val="en-US"/>
        </w:rPr>
        <w:t>defining objective</w:t>
      </w:r>
      <w:r w:rsidR="003553F0">
        <w:rPr>
          <w:sz w:val="22"/>
          <w:szCs w:val="22"/>
          <w:lang w:val="en-US"/>
        </w:rPr>
        <w:t>s</w:t>
      </w:r>
      <w:r w:rsidR="00534563">
        <w:rPr>
          <w:sz w:val="22"/>
          <w:szCs w:val="22"/>
          <w:lang w:val="en-US"/>
        </w:rPr>
        <w:t xml:space="preserve"> </w:t>
      </w:r>
      <w:r w:rsidR="003553F0">
        <w:rPr>
          <w:sz w:val="22"/>
          <w:szCs w:val="22"/>
          <w:lang w:val="en-US"/>
        </w:rPr>
        <w:t xml:space="preserve">for </w:t>
      </w:r>
      <w:r w:rsidR="00534563">
        <w:rPr>
          <w:sz w:val="22"/>
          <w:szCs w:val="22"/>
          <w:lang w:val="en-US"/>
        </w:rPr>
        <w:t>a</w:t>
      </w:r>
      <w:r w:rsidR="00727749">
        <w:rPr>
          <w:sz w:val="22"/>
          <w:szCs w:val="22"/>
          <w:lang w:val="en-US"/>
        </w:rPr>
        <w:t xml:space="preserve"> </w:t>
      </w:r>
      <w:r w:rsidR="00727749" w:rsidRPr="00727749">
        <w:rPr>
          <w:sz w:val="22"/>
          <w:szCs w:val="22"/>
          <w:lang w:val="en-US"/>
        </w:rPr>
        <w:t xml:space="preserve">Study on expanded and improved NR positioning </w:t>
      </w:r>
      <w:r w:rsidR="00ED211C" w:rsidRPr="00DA5F28">
        <w:rPr>
          <w:sz w:val="22"/>
          <w:szCs w:val="22"/>
          <w:lang w:val="en-US"/>
        </w:rPr>
        <w:t>was agreed</w:t>
      </w:r>
      <w:r>
        <w:rPr>
          <w:sz w:val="22"/>
          <w:szCs w:val="22"/>
          <w:lang w:val="en-US"/>
        </w:rPr>
        <w:t xml:space="preserve"> in RAN #94 </w:t>
      </w:r>
      <w:r>
        <w:rPr>
          <w:sz w:val="22"/>
          <w:szCs w:val="22"/>
          <w:lang w:val="en-US"/>
        </w:rPr>
        <w:fldChar w:fldCharType="begin"/>
      </w:r>
      <w:r>
        <w:rPr>
          <w:sz w:val="22"/>
          <w:szCs w:val="22"/>
          <w:lang w:val="en-US"/>
        </w:rPr>
        <w:instrText xml:space="preserve"> REF _Ref40195690 \r \h </w:instrText>
      </w:r>
      <w:r>
        <w:rPr>
          <w:sz w:val="22"/>
          <w:szCs w:val="22"/>
          <w:lang w:val="en-US"/>
        </w:rPr>
      </w:r>
      <w:r>
        <w:rPr>
          <w:sz w:val="22"/>
          <w:szCs w:val="22"/>
          <w:lang w:val="en-US"/>
        </w:rPr>
        <w:fldChar w:fldCharType="separate"/>
      </w:r>
      <w:r w:rsidR="001D1675">
        <w:rPr>
          <w:sz w:val="22"/>
          <w:szCs w:val="22"/>
          <w:lang w:val="en-US"/>
        </w:rPr>
        <w:t>[1]</w:t>
      </w:r>
      <w:r>
        <w:rPr>
          <w:sz w:val="22"/>
          <w:szCs w:val="22"/>
          <w:lang w:val="en-US"/>
        </w:rPr>
        <w:fldChar w:fldCharType="end"/>
      </w:r>
      <w:r>
        <w:rPr>
          <w:sz w:val="22"/>
          <w:szCs w:val="22"/>
          <w:lang w:val="en-US"/>
        </w:rPr>
        <w:t xml:space="preserve">, </w:t>
      </w:r>
      <w:r w:rsidR="00ED211C" w:rsidRPr="00DA5F28">
        <w:rPr>
          <w:sz w:val="22"/>
          <w:szCs w:val="22"/>
          <w:lang w:val="en-US"/>
        </w:rPr>
        <w:t xml:space="preserve"> </w:t>
      </w:r>
      <w:r w:rsidR="001D0CBB">
        <w:rPr>
          <w:sz w:val="22"/>
          <w:szCs w:val="22"/>
          <w:lang w:val="en-US"/>
        </w:rPr>
        <w:t xml:space="preserve">with </w:t>
      </w:r>
      <w:r w:rsidR="00ED211C" w:rsidRPr="00DA5F28">
        <w:rPr>
          <w:sz w:val="22"/>
          <w:szCs w:val="22"/>
          <w:lang w:val="en-US"/>
        </w:rPr>
        <w:t xml:space="preserve">the following </w:t>
      </w:r>
      <w:r w:rsidR="00534563" w:rsidRPr="0040154B">
        <w:rPr>
          <w:sz w:val="22"/>
          <w:szCs w:val="22"/>
          <w:lang w:val="en-US"/>
        </w:rPr>
        <w:t>objective:</w:t>
      </w:r>
    </w:p>
    <w:p w14:paraId="77312E80" w14:textId="1BBDBEEF" w:rsidR="003F366A" w:rsidRPr="003F366A" w:rsidRDefault="003F366A">
      <w:pPr>
        <w:pStyle w:val="B1"/>
        <w:numPr>
          <w:ilvl w:val="0"/>
          <w:numId w:val="4"/>
        </w:numPr>
        <w:rPr>
          <w:sz w:val="22"/>
          <w:szCs w:val="22"/>
          <w:lang w:eastAsia="ja-JP"/>
        </w:rPr>
      </w:pPr>
      <w:r w:rsidRPr="003F366A">
        <w:rPr>
          <w:sz w:val="22"/>
          <w:szCs w:val="22"/>
          <w:lang w:eastAsia="ja-JP"/>
        </w:rPr>
        <w:t>Study solutions for accuracy improvement based on PRS/SRS bandwidth aggregation for intra-band carriers considering e.g., timing errors, phase coherency, frequency errors, power imbalance, etc.</w:t>
      </w:r>
    </w:p>
    <w:p w14:paraId="3B043E04" w14:textId="4490B82A" w:rsidR="009C7D81" w:rsidRDefault="009C7D81" w:rsidP="009C7D81">
      <w:pPr>
        <w:pStyle w:val="0Maintext"/>
        <w:spacing w:after="0" w:afterAutospacing="0" w:line="240" w:lineRule="auto"/>
        <w:ind w:firstLine="0"/>
        <w:rPr>
          <w:sz w:val="22"/>
          <w:szCs w:val="22"/>
          <w:lang w:val="en-US"/>
        </w:rPr>
      </w:pPr>
      <w:r w:rsidRPr="0040154B">
        <w:rPr>
          <w:sz w:val="22"/>
          <w:szCs w:val="22"/>
          <w:lang w:val="en-US"/>
        </w:rPr>
        <w:t xml:space="preserve">The conclusion to the SID was captured in a Technical Report </w:t>
      </w:r>
      <w:r w:rsidRPr="0040154B">
        <w:rPr>
          <w:sz w:val="22"/>
          <w:szCs w:val="22"/>
          <w:lang w:val="en-US"/>
        </w:rPr>
        <w:fldChar w:fldCharType="begin"/>
      </w:r>
      <w:r w:rsidRPr="0040154B">
        <w:rPr>
          <w:sz w:val="22"/>
          <w:szCs w:val="22"/>
          <w:lang w:val="en-US"/>
        </w:rPr>
        <w:instrText xml:space="preserve"> REF _Ref127181582 \r \h </w:instrText>
      </w:r>
      <w:r w:rsidR="0040154B">
        <w:rPr>
          <w:sz w:val="22"/>
          <w:szCs w:val="22"/>
          <w:lang w:val="en-US"/>
        </w:rPr>
        <w:instrText xml:space="preserve"> \* MERGEFORMAT </w:instrText>
      </w:r>
      <w:r w:rsidRPr="0040154B">
        <w:rPr>
          <w:sz w:val="22"/>
          <w:szCs w:val="22"/>
          <w:lang w:val="en-US"/>
        </w:rPr>
      </w:r>
      <w:r w:rsidRPr="0040154B">
        <w:rPr>
          <w:sz w:val="22"/>
          <w:szCs w:val="22"/>
          <w:lang w:val="en-US"/>
        </w:rPr>
        <w:fldChar w:fldCharType="separate"/>
      </w:r>
      <w:r w:rsidR="001D1675">
        <w:rPr>
          <w:sz w:val="22"/>
          <w:szCs w:val="22"/>
          <w:lang w:val="en-US"/>
        </w:rPr>
        <w:t>[2]</w:t>
      </w:r>
      <w:r w:rsidRPr="0040154B">
        <w:rPr>
          <w:sz w:val="22"/>
          <w:szCs w:val="22"/>
          <w:lang w:val="en-US"/>
        </w:rPr>
        <w:fldChar w:fldCharType="end"/>
      </w:r>
      <w:r w:rsidR="00E60105">
        <w:rPr>
          <w:sz w:val="22"/>
          <w:szCs w:val="22"/>
          <w:lang w:val="en-US"/>
        </w:rPr>
        <w:t xml:space="preserve">. </w:t>
      </w:r>
      <w:r w:rsidRPr="0040154B">
        <w:rPr>
          <w:sz w:val="22"/>
          <w:szCs w:val="22"/>
          <w:lang w:val="en-US"/>
        </w:rPr>
        <w:t xml:space="preserve"> A Work Item description with the following objective was made</w:t>
      </w:r>
      <w:r w:rsidR="00DF7F3E" w:rsidRPr="0040154B">
        <w:rPr>
          <w:sz w:val="22"/>
          <w:szCs w:val="22"/>
          <w:lang w:val="en-US"/>
        </w:rPr>
        <w:t xml:space="preserve"> </w:t>
      </w:r>
      <w:r w:rsidR="00DF7F3E" w:rsidRPr="0040154B">
        <w:rPr>
          <w:sz w:val="22"/>
          <w:szCs w:val="22"/>
          <w:lang w:val="en-US"/>
        </w:rPr>
        <w:fldChar w:fldCharType="begin"/>
      </w:r>
      <w:r w:rsidR="00DF7F3E" w:rsidRPr="0040154B">
        <w:rPr>
          <w:sz w:val="22"/>
          <w:szCs w:val="22"/>
          <w:lang w:val="en-US"/>
        </w:rPr>
        <w:instrText xml:space="preserve"> REF _Ref127202917 \r \h </w:instrText>
      </w:r>
      <w:r w:rsidR="0040154B">
        <w:rPr>
          <w:sz w:val="22"/>
          <w:szCs w:val="22"/>
          <w:lang w:val="en-US"/>
        </w:rPr>
        <w:instrText xml:space="preserve"> \* MERGEFORMAT </w:instrText>
      </w:r>
      <w:r w:rsidR="00DF7F3E" w:rsidRPr="0040154B">
        <w:rPr>
          <w:sz w:val="22"/>
          <w:szCs w:val="22"/>
          <w:lang w:val="en-US"/>
        </w:rPr>
      </w:r>
      <w:r w:rsidR="00DF7F3E" w:rsidRPr="0040154B">
        <w:rPr>
          <w:sz w:val="22"/>
          <w:szCs w:val="22"/>
          <w:lang w:val="en-US"/>
        </w:rPr>
        <w:fldChar w:fldCharType="separate"/>
      </w:r>
      <w:r w:rsidR="001D1675">
        <w:rPr>
          <w:sz w:val="22"/>
          <w:szCs w:val="22"/>
          <w:lang w:val="en-US"/>
        </w:rPr>
        <w:t>[3]</w:t>
      </w:r>
      <w:r w:rsidR="00DF7F3E" w:rsidRPr="0040154B">
        <w:rPr>
          <w:sz w:val="22"/>
          <w:szCs w:val="22"/>
          <w:lang w:val="en-US"/>
        </w:rPr>
        <w:fldChar w:fldCharType="end"/>
      </w:r>
      <w:r w:rsidRPr="0040154B">
        <w:rPr>
          <w:sz w:val="22"/>
          <w:szCs w:val="22"/>
          <w:lang w:val="en-US"/>
        </w:rPr>
        <w:t>:</w:t>
      </w:r>
    </w:p>
    <w:p w14:paraId="19012101" w14:textId="77777777" w:rsidR="00E2739E" w:rsidRPr="00E2739E" w:rsidRDefault="00E2739E">
      <w:pPr>
        <w:numPr>
          <w:ilvl w:val="0"/>
          <w:numId w:val="3"/>
        </w:numPr>
        <w:spacing w:line="276" w:lineRule="auto"/>
        <w:jc w:val="both"/>
        <w:rPr>
          <w:rFonts w:eastAsia="MS Mincho"/>
          <w:sz w:val="22"/>
          <w:szCs w:val="22"/>
          <w:lang w:eastAsia="ko-KR"/>
        </w:rPr>
      </w:pPr>
      <w:bookmarkStart w:id="0" w:name="_Hlk58595024"/>
      <w:r w:rsidRPr="00E2739E">
        <w:rPr>
          <w:rFonts w:eastAsia="MS Mincho"/>
          <w:sz w:val="22"/>
          <w:szCs w:val="22"/>
          <w:lang w:eastAsia="ko-KR"/>
        </w:rPr>
        <w:t>Specify bandwidth aggregation for positioning measurements across up to three intra-band contiguous carriers [RAN1, RAN2, RAN4].</w:t>
      </w:r>
    </w:p>
    <w:p w14:paraId="5B5BE406" w14:textId="77777777" w:rsidR="00E2739E" w:rsidRPr="00E2739E" w:rsidRDefault="00E2739E">
      <w:pPr>
        <w:numPr>
          <w:ilvl w:val="1"/>
          <w:numId w:val="3"/>
        </w:numPr>
        <w:spacing w:line="276" w:lineRule="auto"/>
        <w:jc w:val="both"/>
        <w:rPr>
          <w:sz w:val="22"/>
          <w:szCs w:val="22"/>
          <w:lang w:eastAsia="ko-KR"/>
        </w:rPr>
      </w:pPr>
      <w:r w:rsidRPr="00E2739E">
        <w:rPr>
          <w:sz w:val="22"/>
          <w:szCs w:val="22"/>
          <w:lang w:eastAsia="ko-KR"/>
        </w:rPr>
        <w:t xml:space="preserve">Specify </w:t>
      </w:r>
      <w:proofErr w:type="spellStart"/>
      <w:r w:rsidRPr="00E2739E">
        <w:rPr>
          <w:sz w:val="22"/>
          <w:szCs w:val="22"/>
          <w:lang w:eastAsia="ko-KR"/>
        </w:rPr>
        <w:t>signalling</w:t>
      </w:r>
      <w:proofErr w:type="spellEnd"/>
      <w:r w:rsidRPr="00E2739E">
        <w:rPr>
          <w:sz w:val="22"/>
          <w:szCs w:val="22"/>
          <w:lang w:eastAsia="ko-KR"/>
        </w:rPr>
        <w:t xml:space="preserve"> and procedures to support aggregation of PRS/SRS (respectively) resources across PFLs/carriers (respectively) for positioning measurements under the assumption that the signals over aggregated resources are transmitted and received (respectively) using a single RF chain (same antenna) [RAN1, RAN2].</w:t>
      </w:r>
    </w:p>
    <w:p w14:paraId="6F47B103" w14:textId="77777777" w:rsidR="00E2739E" w:rsidRDefault="00E2739E" w:rsidP="006E7EE5">
      <w:pPr>
        <w:numPr>
          <w:ilvl w:val="2"/>
          <w:numId w:val="3"/>
        </w:numPr>
        <w:jc w:val="both"/>
        <w:rPr>
          <w:sz w:val="22"/>
          <w:szCs w:val="22"/>
          <w:lang w:eastAsia="ko-KR"/>
        </w:rPr>
      </w:pPr>
      <w:r w:rsidRPr="00E2739E">
        <w:rPr>
          <w:sz w:val="22"/>
          <w:szCs w:val="22"/>
          <w:lang w:eastAsia="ko-KR"/>
        </w:rPr>
        <w:t>NOTE: The support of bandwidth aggregation for positioning measurements applies only to timing related measurements (e.g., RSTD, RTOA, and UE/gNB Rx-Tx time difference).</w:t>
      </w:r>
    </w:p>
    <w:p w14:paraId="1238633C" w14:textId="77777777" w:rsidR="006E7EE5" w:rsidRPr="00E2739E" w:rsidRDefault="006E7EE5" w:rsidP="006E7EE5">
      <w:pPr>
        <w:ind w:left="1800"/>
        <w:jc w:val="both"/>
        <w:rPr>
          <w:sz w:val="22"/>
          <w:szCs w:val="22"/>
          <w:lang w:eastAsia="ko-KR"/>
        </w:rPr>
      </w:pPr>
    </w:p>
    <w:p w14:paraId="0544D9A2" w14:textId="183F6EE2" w:rsidR="004A1F1C" w:rsidRPr="0040154B" w:rsidRDefault="004A1F1C" w:rsidP="006E7EE5">
      <w:pPr>
        <w:pStyle w:val="0Maintext"/>
        <w:spacing w:after="0" w:afterAutospacing="0" w:line="240" w:lineRule="auto"/>
        <w:ind w:firstLine="0"/>
        <w:rPr>
          <w:rFonts w:eastAsia="SimSun" w:cs="Times New Roman"/>
          <w:sz w:val="22"/>
          <w:szCs w:val="22"/>
          <w:lang w:eastAsia="ja-JP"/>
        </w:rPr>
      </w:pPr>
      <w:r w:rsidRPr="0040154B">
        <w:rPr>
          <w:rFonts w:eastAsia="SimSun" w:cs="Times New Roman"/>
          <w:sz w:val="22"/>
          <w:szCs w:val="22"/>
          <w:lang w:eastAsia="ja-JP"/>
        </w:rPr>
        <w:t xml:space="preserve">In this contribution, we address </w:t>
      </w:r>
      <w:r w:rsidR="00A20495" w:rsidRPr="0040154B">
        <w:rPr>
          <w:rFonts w:eastAsia="SimSun" w:cs="Times New Roman"/>
          <w:sz w:val="22"/>
          <w:szCs w:val="22"/>
          <w:lang w:val="en-US" w:eastAsia="ja-JP"/>
        </w:rPr>
        <w:t xml:space="preserve">RAN1 focused enhancements for </w:t>
      </w:r>
      <w:r w:rsidR="003F366A">
        <w:rPr>
          <w:rFonts w:eastAsia="SimSun" w:cs="Times New Roman"/>
          <w:sz w:val="22"/>
          <w:szCs w:val="22"/>
          <w:lang w:val="en-US" w:eastAsia="ja-JP"/>
        </w:rPr>
        <w:t>PRS/SRS bandwidth aggregation</w:t>
      </w:r>
      <w:r w:rsidRPr="0040154B">
        <w:rPr>
          <w:rFonts w:eastAsia="SimSun" w:cs="Times New Roman"/>
          <w:sz w:val="22"/>
          <w:szCs w:val="22"/>
          <w:lang w:eastAsia="ja-JP"/>
        </w:rPr>
        <w:t>.</w:t>
      </w:r>
    </w:p>
    <w:p w14:paraId="24EC66D0" w14:textId="0530B83D" w:rsidR="00653CCE" w:rsidRPr="009C7D81" w:rsidRDefault="008A13B7" w:rsidP="001C4DB4">
      <w:pPr>
        <w:pStyle w:val="Heading1"/>
        <w:rPr>
          <w:sz w:val="22"/>
          <w:szCs w:val="22"/>
        </w:rPr>
      </w:pPr>
      <w:r>
        <w:t>Discussion</w:t>
      </w:r>
      <w:bookmarkEnd w:id="0"/>
    </w:p>
    <w:p w14:paraId="50B8CC62" w14:textId="708553DD" w:rsidR="008063EE" w:rsidRDefault="003F366A" w:rsidP="008063EE">
      <w:pPr>
        <w:pStyle w:val="Heading2"/>
        <w:jc w:val="both"/>
      </w:pPr>
      <w:r w:rsidRPr="003F366A">
        <w:rPr>
          <w:lang w:val="en-GB"/>
        </w:rPr>
        <w:t xml:space="preserve">PRS / SRS </w:t>
      </w:r>
      <w:r w:rsidRPr="003F366A">
        <w:rPr>
          <w:bCs/>
          <w:lang w:val="en-GB"/>
        </w:rPr>
        <w:t>bandwidth aggregation</w:t>
      </w:r>
    </w:p>
    <w:p w14:paraId="5B844CB4" w14:textId="77777777" w:rsidR="003F366A" w:rsidRPr="00E60105" w:rsidRDefault="003F366A" w:rsidP="0040154B">
      <w:pPr>
        <w:tabs>
          <w:tab w:val="left" w:pos="640"/>
        </w:tabs>
        <w:jc w:val="both"/>
        <w:rPr>
          <w:sz w:val="22"/>
          <w:szCs w:val="22"/>
        </w:rPr>
      </w:pPr>
      <w:r w:rsidRPr="00E60105">
        <w:rPr>
          <w:sz w:val="22"/>
          <w:szCs w:val="22"/>
        </w:rPr>
        <w:t xml:space="preserve">In the </w:t>
      </w:r>
      <w:r w:rsidR="0040154B" w:rsidRPr="00E60105">
        <w:rPr>
          <w:sz w:val="22"/>
          <w:szCs w:val="22"/>
        </w:rPr>
        <w:t>Rel-1</w:t>
      </w:r>
      <w:r w:rsidRPr="00E60105">
        <w:rPr>
          <w:sz w:val="22"/>
          <w:szCs w:val="22"/>
        </w:rPr>
        <w:t xml:space="preserve">7 study on positioning enhancements, it was concluded from evaluation results in RAN1 that </w:t>
      </w:r>
    </w:p>
    <w:p w14:paraId="6FEF4308" w14:textId="3E0F98D9" w:rsidR="003F366A" w:rsidRDefault="003F366A" w:rsidP="0040154B">
      <w:pPr>
        <w:tabs>
          <w:tab w:val="left" w:pos="640"/>
        </w:tabs>
        <w:jc w:val="both"/>
        <w:rPr>
          <w:sz w:val="22"/>
          <w:szCs w:val="22"/>
        </w:rPr>
      </w:pPr>
      <w:r w:rsidRPr="00E60105">
        <w:rPr>
          <w:sz w:val="22"/>
          <w:szCs w:val="22"/>
          <w:lang w:val="en-GB"/>
        </w:rPr>
        <w:t>aggregation of NR positioning frequency layers improves positioning accuracy under certain scenarios, configurations, and assumptions on modelled impairments such as: bandwidth and spacing of aggregated layers, timing offset and frequency offset over frequency layers, phase discontinuity and possible amplitude imbalance</w:t>
      </w:r>
      <w:r w:rsidR="00E419B5">
        <w:rPr>
          <w:sz w:val="22"/>
          <w:szCs w:val="22"/>
          <w:lang w:val="en-GB"/>
        </w:rPr>
        <w:t xml:space="preserve"> </w:t>
      </w:r>
      <w:r w:rsidR="00E419B5">
        <w:rPr>
          <w:sz w:val="22"/>
          <w:szCs w:val="22"/>
          <w:lang w:val="en-GB"/>
        </w:rPr>
        <w:fldChar w:fldCharType="begin"/>
      </w:r>
      <w:r w:rsidR="00E419B5">
        <w:rPr>
          <w:sz w:val="22"/>
          <w:szCs w:val="22"/>
          <w:lang w:val="en-GB"/>
        </w:rPr>
        <w:instrText xml:space="preserve"> REF _Ref127472736 \r \h </w:instrText>
      </w:r>
      <w:r w:rsidR="00E419B5">
        <w:rPr>
          <w:sz w:val="22"/>
          <w:szCs w:val="22"/>
          <w:lang w:val="en-GB"/>
        </w:rPr>
      </w:r>
      <w:r w:rsidR="00E419B5">
        <w:rPr>
          <w:sz w:val="22"/>
          <w:szCs w:val="22"/>
          <w:lang w:val="en-GB"/>
        </w:rPr>
        <w:fldChar w:fldCharType="separate"/>
      </w:r>
      <w:r w:rsidR="001D1675">
        <w:rPr>
          <w:sz w:val="22"/>
          <w:szCs w:val="22"/>
          <w:lang w:val="en-GB"/>
        </w:rPr>
        <w:t>[8]</w:t>
      </w:r>
      <w:r w:rsidR="00E419B5">
        <w:rPr>
          <w:sz w:val="22"/>
          <w:szCs w:val="22"/>
          <w:lang w:val="en-GB"/>
        </w:rPr>
        <w:fldChar w:fldCharType="end"/>
      </w:r>
      <w:r w:rsidRPr="00E60105">
        <w:rPr>
          <w:sz w:val="22"/>
          <w:szCs w:val="22"/>
          <w:lang w:val="en-GB"/>
        </w:rPr>
        <w:t>.</w:t>
      </w:r>
      <w:r w:rsidRPr="00E60105">
        <w:rPr>
          <w:sz w:val="22"/>
          <w:szCs w:val="22"/>
        </w:rPr>
        <w:t xml:space="preserve"> </w:t>
      </w:r>
    </w:p>
    <w:p w14:paraId="7C11A61F" w14:textId="77777777" w:rsidR="006E7EE5" w:rsidRPr="00E60105" w:rsidRDefault="006E7EE5" w:rsidP="0040154B">
      <w:pPr>
        <w:tabs>
          <w:tab w:val="left" w:pos="640"/>
        </w:tabs>
        <w:jc w:val="both"/>
        <w:rPr>
          <w:sz w:val="22"/>
          <w:szCs w:val="22"/>
        </w:rPr>
      </w:pPr>
    </w:p>
    <w:p w14:paraId="01189B38" w14:textId="5D6AC661" w:rsidR="00E419B5" w:rsidRDefault="00E60105" w:rsidP="0040154B">
      <w:pPr>
        <w:tabs>
          <w:tab w:val="left" w:pos="640"/>
        </w:tabs>
        <w:jc w:val="both"/>
        <w:rPr>
          <w:sz w:val="22"/>
          <w:szCs w:val="22"/>
        </w:rPr>
      </w:pPr>
      <w:r w:rsidRPr="00E60105">
        <w:rPr>
          <w:sz w:val="22"/>
          <w:szCs w:val="22"/>
        </w:rPr>
        <w:t xml:space="preserve">A further study by RAN4 in the Rel-18 study on expanded and improved positioning concluded </w:t>
      </w:r>
      <w:r w:rsidR="00E419B5">
        <w:rPr>
          <w:sz w:val="22"/>
          <w:szCs w:val="22"/>
        </w:rPr>
        <w:t xml:space="preserve">the following </w:t>
      </w:r>
      <w:r w:rsidR="00E419B5">
        <w:rPr>
          <w:sz w:val="22"/>
          <w:szCs w:val="22"/>
        </w:rPr>
        <w:fldChar w:fldCharType="begin"/>
      </w:r>
      <w:r w:rsidR="00E419B5">
        <w:rPr>
          <w:sz w:val="22"/>
          <w:szCs w:val="22"/>
        </w:rPr>
        <w:instrText xml:space="preserve"> REF _Ref127181582 \r \h </w:instrText>
      </w:r>
      <w:r w:rsidR="00E419B5">
        <w:rPr>
          <w:sz w:val="22"/>
          <w:szCs w:val="22"/>
        </w:rPr>
      </w:r>
      <w:r w:rsidR="00E419B5">
        <w:rPr>
          <w:sz w:val="22"/>
          <w:szCs w:val="22"/>
        </w:rPr>
        <w:fldChar w:fldCharType="separate"/>
      </w:r>
      <w:r w:rsidR="001D1675">
        <w:rPr>
          <w:sz w:val="22"/>
          <w:szCs w:val="22"/>
        </w:rPr>
        <w:t>[2]</w:t>
      </w:r>
      <w:r w:rsidR="00E419B5">
        <w:rPr>
          <w:sz w:val="22"/>
          <w:szCs w:val="22"/>
        </w:rPr>
        <w:fldChar w:fldCharType="end"/>
      </w:r>
      <w:r w:rsidR="00E419B5">
        <w:rPr>
          <w:sz w:val="22"/>
          <w:szCs w:val="22"/>
        </w:rPr>
        <w:t>:</w:t>
      </w:r>
    </w:p>
    <w:tbl>
      <w:tblPr>
        <w:tblStyle w:val="TableGrid"/>
        <w:tblW w:w="0" w:type="auto"/>
        <w:tblLook w:val="04A0" w:firstRow="1" w:lastRow="0" w:firstColumn="1" w:lastColumn="0" w:noHBand="0" w:noVBand="1"/>
      </w:tblPr>
      <w:tblGrid>
        <w:gridCol w:w="9350"/>
      </w:tblGrid>
      <w:tr w:rsidR="00E419B5" w14:paraId="07CAEC74" w14:textId="77777777" w:rsidTr="00E419B5">
        <w:tc>
          <w:tcPr>
            <w:tcW w:w="9350" w:type="dxa"/>
          </w:tcPr>
          <w:p w14:paraId="345744B4" w14:textId="77777777" w:rsidR="00E419B5" w:rsidRPr="00E60105" w:rsidRDefault="00E419B5">
            <w:pPr>
              <w:pStyle w:val="ListParagraph"/>
              <w:numPr>
                <w:ilvl w:val="0"/>
                <w:numId w:val="4"/>
              </w:numPr>
              <w:ind w:leftChars="0"/>
              <w:rPr>
                <w:sz w:val="22"/>
                <w:szCs w:val="22"/>
              </w:rPr>
            </w:pPr>
            <w:r w:rsidRPr="00E60105">
              <w:rPr>
                <w:sz w:val="22"/>
                <w:szCs w:val="22"/>
              </w:rPr>
              <w:t>Based on the study, PRS/SRS bandwidth aggregation for intra-band contiguous carriers is concluded as feasible for single chain Tx/Rx architectures at both the UE and gNB.</w:t>
            </w:r>
          </w:p>
          <w:p w14:paraId="12F3825D" w14:textId="77777777" w:rsidR="00E419B5" w:rsidRPr="00E60105" w:rsidRDefault="00E419B5">
            <w:pPr>
              <w:pStyle w:val="ListParagraph"/>
              <w:numPr>
                <w:ilvl w:val="0"/>
                <w:numId w:val="4"/>
              </w:numPr>
              <w:ind w:leftChars="0"/>
              <w:rPr>
                <w:sz w:val="22"/>
                <w:szCs w:val="22"/>
              </w:rPr>
            </w:pPr>
            <w:r w:rsidRPr="00E60105">
              <w:rPr>
                <w:sz w:val="22"/>
                <w:szCs w:val="22"/>
              </w:rPr>
              <w:t>The assumption for a single-chain Tx architecture is that PRS/SRS resources to be aggregated are transmitted from a single Tx antenna.</w:t>
            </w:r>
          </w:p>
          <w:p w14:paraId="22DCDC84" w14:textId="77777777" w:rsidR="00E419B5" w:rsidRPr="00E60105" w:rsidRDefault="00E419B5">
            <w:pPr>
              <w:pStyle w:val="ListParagraph"/>
              <w:numPr>
                <w:ilvl w:val="0"/>
                <w:numId w:val="4"/>
              </w:numPr>
              <w:ind w:leftChars="0"/>
              <w:rPr>
                <w:sz w:val="22"/>
                <w:szCs w:val="22"/>
              </w:rPr>
            </w:pPr>
            <w:r w:rsidRPr="00E60105">
              <w:rPr>
                <w:sz w:val="22"/>
                <w:szCs w:val="22"/>
              </w:rPr>
              <w:lastRenderedPageBreak/>
              <w:t>PRS/SRS bandwidth aggregation across PFLs for positioning measurements is concluded as feasible from RRM perspective.</w:t>
            </w:r>
          </w:p>
          <w:p w14:paraId="3C00DA7E" w14:textId="77777777" w:rsidR="00E419B5" w:rsidRDefault="00E419B5" w:rsidP="0040154B">
            <w:pPr>
              <w:tabs>
                <w:tab w:val="left" w:pos="640"/>
              </w:tabs>
              <w:jc w:val="both"/>
              <w:rPr>
                <w:sz w:val="22"/>
                <w:szCs w:val="22"/>
              </w:rPr>
            </w:pPr>
          </w:p>
        </w:tc>
      </w:tr>
    </w:tbl>
    <w:p w14:paraId="0C32C78C" w14:textId="30AD3D62" w:rsidR="003F366A" w:rsidRPr="00E60105" w:rsidRDefault="00E60105" w:rsidP="0040154B">
      <w:pPr>
        <w:tabs>
          <w:tab w:val="left" w:pos="640"/>
        </w:tabs>
        <w:jc w:val="both"/>
        <w:rPr>
          <w:sz w:val="22"/>
          <w:szCs w:val="22"/>
        </w:rPr>
      </w:pPr>
      <w:r w:rsidRPr="00E60105">
        <w:rPr>
          <w:sz w:val="22"/>
          <w:szCs w:val="22"/>
        </w:rPr>
        <w:lastRenderedPageBreak/>
        <w:t xml:space="preserve"> </w:t>
      </w:r>
    </w:p>
    <w:p w14:paraId="200C688E" w14:textId="4590411A" w:rsidR="00E60105" w:rsidRDefault="001E13D8" w:rsidP="0040154B">
      <w:pPr>
        <w:tabs>
          <w:tab w:val="left" w:pos="640"/>
        </w:tabs>
        <w:jc w:val="both"/>
        <w:rPr>
          <w:sz w:val="22"/>
          <w:szCs w:val="22"/>
        </w:rPr>
      </w:pPr>
      <w:r>
        <w:rPr>
          <w:sz w:val="22"/>
          <w:szCs w:val="22"/>
        </w:rPr>
        <w:t>In RAN1 #112, the following agreements were made:</w:t>
      </w:r>
    </w:p>
    <w:p w14:paraId="071B0CFA" w14:textId="77777777" w:rsidR="001E13D8" w:rsidRDefault="001E13D8" w:rsidP="0040154B">
      <w:pPr>
        <w:tabs>
          <w:tab w:val="left" w:pos="640"/>
        </w:tabs>
        <w:jc w:val="both"/>
        <w:rPr>
          <w:sz w:val="22"/>
          <w:szCs w:val="22"/>
        </w:rPr>
      </w:pPr>
    </w:p>
    <w:tbl>
      <w:tblPr>
        <w:tblStyle w:val="TableGrid"/>
        <w:tblW w:w="0" w:type="auto"/>
        <w:tblLook w:val="04A0" w:firstRow="1" w:lastRow="0" w:firstColumn="1" w:lastColumn="0" w:noHBand="0" w:noVBand="1"/>
      </w:tblPr>
      <w:tblGrid>
        <w:gridCol w:w="9350"/>
      </w:tblGrid>
      <w:tr w:rsidR="001E13D8" w14:paraId="446A967C" w14:textId="77777777" w:rsidTr="001E13D8">
        <w:tc>
          <w:tcPr>
            <w:tcW w:w="9350" w:type="dxa"/>
          </w:tcPr>
          <w:p w14:paraId="7D65FC69" w14:textId="77777777" w:rsidR="001E13D8" w:rsidRPr="001D1675" w:rsidRDefault="001E13D8" w:rsidP="001E13D8">
            <w:pPr>
              <w:snapToGrid w:val="0"/>
              <w:jc w:val="both"/>
              <w:rPr>
                <w:b/>
                <w:bCs/>
                <w:sz w:val="22"/>
                <w:szCs w:val="22"/>
              </w:rPr>
            </w:pPr>
            <w:r w:rsidRPr="001D1675">
              <w:rPr>
                <w:b/>
                <w:bCs/>
                <w:sz w:val="22"/>
                <w:szCs w:val="22"/>
                <w:highlight w:val="green"/>
              </w:rPr>
              <w:t>Agreement</w:t>
            </w:r>
          </w:p>
          <w:p w14:paraId="4C913863" w14:textId="77777777" w:rsidR="001E13D8" w:rsidRPr="001D1675" w:rsidRDefault="001E13D8" w:rsidP="001E13D8">
            <w:pPr>
              <w:snapToGrid w:val="0"/>
              <w:jc w:val="both"/>
              <w:rPr>
                <w:bCs/>
                <w:sz w:val="22"/>
                <w:szCs w:val="22"/>
              </w:rPr>
            </w:pPr>
            <w:r w:rsidRPr="001D1675">
              <w:rPr>
                <w:bCs/>
                <w:sz w:val="22"/>
                <w:szCs w:val="22"/>
              </w:rPr>
              <w:t xml:space="preserve">To enable PRS bandwidth aggregation between PRS in two or three different PFLs, the following conditions should be satisfied for the aggregated PRS resources from a TRP across the aggregated PFLs:  </w:t>
            </w:r>
          </w:p>
          <w:p w14:paraId="7A2D0BB2" w14:textId="77777777" w:rsidR="001E13D8" w:rsidRPr="001D1675" w:rsidRDefault="001E13D8" w:rsidP="001E13D8">
            <w:pPr>
              <w:numPr>
                <w:ilvl w:val="0"/>
                <w:numId w:val="19"/>
              </w:numPr>
              <w:snapToGrid w:val="0"/>
              <w:ind w:hanging="363"/>
              <w:contextualSpacing/>
              <w:jc w:val="both"/>
              <w:rPr>
                <w:rFonts w:eastAsia="SimSun"/>
                <w:sz w:val="22"/>
                <w:szCs w:val="22"/>
              </w:rPr>
            </w:pPr>
            <w:r w:rsidRPr="001D1675">
              <w:rPr>
                <w:rFonts w:eastAsia="SimSun"/>
                <w:sz w:val="22"/>
                <w:szCs w:val="22"/>
              </w:rPr>
              <w:t xml:space="preserve">In the same slot, in same symbols, by the same TRP associated with the same ARP, from the same RF chain (i.e. the same antenna), this </w:t>
            </w:r>
            <w:proofErr w:type="gramStart"/>
            <w:r w:rsidRPr="001D1675">
              <w:rPr>
                <w:rFonts w:eastAsia="SimSun"/>
                <w:sz w:val="22"/>
                <w:szCs w:val="22"/>
              </w:rPr>
              <w:t>implies</w:t>
            </w:r>
            <w:proofErr w:type="gramEnd"/>
            <w:r w:rsidRPr="001D1675">
              <w:rPr>
                <w:rFonts w:eastAsia="SimSun"/>
                <w:sz w:val="22"/>
                <w:szCs w:val="22"/>
              </w:rPr>
              <w:t xml:space="preserve"> </w:t>
            </w:r>
          </w:p>
          <w:p w14:paraId="2D26B4C9" w14:textId="77777777" w:rsidR="001E13D8" w:rsidRPr="001D1675" w:rsidRDefault="001E13D8" w:rsidP="001E13D8">
            <w:pPr>
              <w:numPr>
                <w:ilvl w:val="1"/>
                <w:numId w:val="19"/>
              </w:numPr>
              <w:snapToGrid w:val="0"/>
              <w:ind w:hanging="363"/>
              <w:contextualSpacing/>
              <w:jc w:val="both"/>
              <w:rPr>
                <w:rFonts w:eastAsia="SimSun"/>
                <w:sz w:val="22"/>
                <w:szCs w:val="22"/>
              </w:rPr>
            </w:pPr>
            <w:r w:rsidRPr="001D1675">
              <w:rPr>
                <w:sz w:val="22"/>
                <w:szCs w:val="22"/>
              </w:rPr>
              <w:t xml:space="preserve">FFS: The same </w:t>
            </w:r>
            <w:proofErr w:type="spellStart"/>
            <w:r w:rsidRPr="001D1675">
              <w:rPr>
                <w:sz w:val="22"/>
                <w:szCs w:val="22"/>
              </w:rPr>
              <w:t>gNB</w:t>
            </w:r>
            <w:proofErr w:type="spellEnd"/>
            <w:r w:rsidRPr="001D1675">
              <w:rPr>
                <w:sz w:val="22"/>
                <w:szCs w:val="22"/>
              </w:rPr>
              <w:t xml:space="preserve"> Tx TEG and the same UE Rx TEG, the maximum TX timing error margin</w:t>
            </w:r>
          </w:p>
          <w:p w14:paraId="40F24615" w14:textId="77777777" w:rsidR="001E13D8" w:rsidRPr="001D1675" w:rsidRDefault="001E13D8" w:rsidP="001E13D8">
            <w:pPr>
              <w:numPr>
                <w:ilvl w:val="1"/>
                <w:numId w:val="19"/>
              </w:numPr>
              <w:snapToGrid w:val="0"/>
              <w:ind w:hanging="363"/>
              <w:contextualSpacing/>
              <w:jc w:val="both"/>
              <w:rPr>
                <w:rFonts w:eastAsia="SimSun"/>
                <w:sz w:val="22"/>
                <w:szCs w:val="22"/>
              </w:rPr>
            </w:pPr>
            <w:r w:rsidRPr="001D1675">
              <w:rPr>
                <w:rFonts w:eastAsia="SimSun"/>
                <w:sz w:val="22"/>
                <w:szCs w:val="22"/>
              </w:rPr>
              <w:t>The same QCL</w:t>
            </w:r>
          </w:p>
          <w:p w14:paraId="29775CE9" w14:textId="77777777" w:rsidR="001E13D8" w:rsidRPr="001D1675" w:rsidRDefault="001E13D8" w:rsidP="001E13D8">
            <w:pPr>
              <w:numPr>
                <w:ilvl w:val="0"/>
                <w:numId w:val="19"/>
              </w:numPr>
              <w:snapToGrid w:val="0"/>
              <w:contextualSpacing/>
              <w:jc w:val="both"/>
              <w:rPr>
                <w:rFonts w:eastAsia="SimSun"/>
                <w:sz w:val="22"/>
                <w:szCs w:val="22"/>
              </w:rPr>
            </w:pPr>
            <w:r w:rsidRPr="001D1675">
              <w:rPr>
                <w:sz w:val="22"/>
                <w:szCs w:val="22"/>
              </w:rPr>
              <w:t xml:space="preserve">The same number of symbols, symbol location within one slot, </w:t>
            </w:r>
            <w:r w:rsidRPr="001D1675">
              <w:rPr>
                <w:rFonts w:eastAsia="SimSun"/>
                <w:sz w:val="22"/>
                <w:szCs w:val="22"/>
              </w:rPr>
              <w:t xml:space="preserve">repetition factor, </w:t>
            </w:r>
          </w:p>
          <w:p w14:paraId="633422D8" w14:textId="77777777" w:rsidR="001E13D8" w:rsidRPr="001D1675" w:rsidRDefault="001E13D8" w:rsidP="001E13D8">
            <w:pPr>
              <w:numPr>
                <w:ilvl w:val="0"/>
                <w:numId w:val="19"/>
              </w:numPr>
              <w:snapToGrid w:val="0"/>
              <w:contextualSpacing/>
              <w:jc w:val="both"/>
              <w:rPr>
                <w:rFonts w:eastAsia="SimSun"/>
                <w:sz w:val="22"/>
                <w:szCs w:val="22"/>
              </w:rPr>
            </w:pPr>
            <w:r w:rsidRPr="001D1675">
              <w:rPr>
                <w:sz w:val="22"/>
                <w:szCs w:val="22"/>
              </w:rPr>
              <w:t>FFS: the same periodicity and slot offset</w:t>
            </w:r>
          </w:p>
          <w:p w14:paraId="6229AE41" w14:textId="77777777" w:rsidR="001E13D8" w:rsidRPr="001D1675" w:rsidRDefault="001E13D8" w:rsidP="001E13D8">
            <w:pPr>
              <w:numPr>
                <w:ilvl w:val="0"/>
                <w:numId w:val="19"/>
              </w:numPr>
              <w:snapToGrid w:val="0"/>
              <w:contextualSpacing/>
              <w:jc w:val="both"/>
              <w:rPr>
                <w:rFonts w:eastAsia="SimSun"/>
                <w:sz w:val="22"/>
                <w:szCs w:val="22"/>
              </w:rPr>
            </w:pPr>
            <w:r w:rsidRPr="001D1675">
              <w:rPr>
                <w:sz w:val="22"/>
                <w:szCs w:val="22"/>
              </w:rPr>
              <w:t xml:space="preserve">FFS muting </w:t>
            </w:r>
            <w:proofErr w:type="gramStart"/>
            <w:r w:rsidRPr="001D1675">
              <w:rPr>
                <w:sz w:val="22"/>
                <w:szCs w:val="22"/>
              </w:rPr>
              <w:t>pattern</w:t>
            </w:r>
            <w:proofErr w:type="gramEnd"/>
          </w:p>
          <w:p w14:paraId="740EE221" w14:textId="77777777" w:rsidR="001E13D8" w:rsidRPr="001D1675" w:rsidRDefault="001E13D8" w:rsidP="001E13D8">
            <w:pPr>
              <w:numPr>
                <w:ilvl w:val="0"/>
                <w:numId w:val="19"/>
              </w:numPr>
              <w:snapToGrid w:val="0"/>
              <w:ind w:hanging="363"/>
              <w:contextualSpacing/>
              <w:jc w:val="both"/>
              <w:rPr>
                <w:rFonts w:eastAsia="SimSun"/>
                <w:sz w:val="22"/>
                <w:szCs w:val="22"/>
              </w:rPr>
            </w:pPr>
            <w:r w:rsidRPr="001D1675">
              <w:rPr>
                <w:rFonts w:eastAsia="SimSun"/>
                <w:sz w:val="22"/>
                <w:szCs w:val="22"/>
              </w:rPr>
              <w:t>The same numerology, i.e. the same CP and SCS</w:t>
            </w:r>
          </w:p>
          <w:p w14:paraId="7A06091E" w14:textId="77777777" w:rsidR="001E13D8" w:rsidRPr="001D1675" w:rsidRDefault="001E13D8" w:rsidP="001E13D8">
            <w:pPr>
              <w:numPr>
                <w:ilvl w:val="0"/>
                <w:numId w:val="19"/>
              </w:numPr>
              <w:snapToGrid w:val="0"/>
              <w:ind w:hanging="363"/>
              <w:contextualSpacing/>
              <w:jc w:val="both"/>
              <w:rPr>
                <w:rFonts w:eastAsia="SimSun"/>
                <w:sz w:val="22"/>
                <w:szCs w:val="22"/>
              </w:rPr>
            </w:pPr>
            <w:r w:rsidRPr="001D1675">
              <w:rPr>
                <w:rFonts w:eastAsia="SimSun"/>
                <w:sz w:val="22"/>
                <w:szCs w:val="22"/>
              </w:rPr>
              <w:t>The same or different bandwidths</w:t>
            </w:r>
          </w:p>
          <w:p w14:paraId="5498AAED" w14:textId="77777777" w:rsidR="001E13D8" w:rsidRPr="001D1675" w:rsidRDefault="001E13D8" w:rsidP="001E13D8">
            <w:pPr>
              <w:numPr>
                <w:ilvl w:val="0"/>
                <w:numId w:val="19"/>
              </w:numPr>
              <w:snapToGrid w:val="0"/>
              <w:ind w:hanging="363"/>
              <w:contextualSpacing/>
              <w:jc w:val="both"/>
              <w:rPr>
                <w:rFonts w:eastAsia="SimSun"/>
                <w:sz w:val="22"/>
                <w:szCs w:val="22"/>
              </w:rPr>
            </w:pPr>
            <w:r w:rsidRPr="001D1675">
              <w:rPr>
                <w:rFonts w:eastAsia="SimSun"/>
                <w:sz w:val="22"/>
                <w:szCs w:val="22"/>
              </w:rPr>
              <w:t xml:space="preserve">The same comb </w:t>
            </w:r>
            <w:proofErr w:type="gramStart"/>
            <w:r w:rsidRPr="001D1675">
              <w:rPr>
                <w:rFonts w:eastAsia="SimSun"/>
                <w:sz w:val="22"/>
                <w:szCs w:val="22"/>
              </w:rPr>
              <w:t>size</w:t>
            </w:r>
            <w:proofErr w:type="gramEnd"/>
          </w:p>
          <w:p w14:paraId="7FE216A4" w14:textId="77777777" w:rsidR="001E13D8" w:rsidRPr="001D1675" w:rsidRDefault="001E13D8" w:rsidP="001E13D8">
            <w:pPr>
              <w:numPr>
                <w:ilvl w:val="0"/>
                <w:numId w:val="19"/>
              </w:numPr>
              <w:snapToGrid w:val="0"/>
              <w:ind w:hanging="363"/>
              <w:contextualSpacing/>
              <w:jc w:val="both"/>
              <w:rPr>
                <w:rFonts w:eastAsia="SimSun"/>
                <w:sz w:val="22"/>
                <w:szCs w:val="22"/>
              </w:rPr>
            </w:pPr>
            <w:r w:rsidRPr="001D1675">
              <w:rPr>
                <w:rFonts w:eastAsia="SimSun"/>
                <w:sz w:val="22"/>
                <w:szCs w:val="22"/>
              </w:rPr>
              <w:t xml:space="preserve">FFS: The same number of PRS resource sets and resources for a TRP </w:t>
            </w:r>
          </w:p>
          <w:p w14:paraId="1F8B9BE6" w14:textId="77777777" w:rsidR="001E13D8" w:rsidRPr="001D1675" w:rsidRDefault="001E13D8" w:rsidP="001E13D8">
            <w:pPr>
              <w:numPr>
                <w:ilvl w:val="0"/>
                <w:numId w:val="19"/>
              </w:numPr>
              <w:snapToGrid w:val="0"/>
              <w:ind w:hanging="363"/>
              <w:contextualSpacing/>
              <w:jc w:val="both"/>
              <w:rPr>
                <w:rFonts w:eastAsia="SimSun"/>
                <w:sz w:val="22"/>
                <w:szCs w:val="22"/>
              </w:rPr>
            </w:pPr>
            <w:r w:rsidRPr="001D1675">
              <w:rPr>
                <w:rFonts w:eastAsia="SimSun"/>
                <w:sz w:val="22"/>
                <w:szCs w:val="22"/>
              </w:rPr>
              <w:t>The same power per subcarrier</w:t>
            </w:r>
          </w:p>
          <w:p w14:paraId="49E88605" w14:textId="77777777" w:rsidR="001E13D8" w:rsidRPr="001D1675" w:rsidRDefault="001E13D8" w:rsidP="001E13D8">
            <w:pPr>
              <w:numPr>
                <w:ilvl w:val="0"/>
                <w:numId w:val="19"/>
              </w:numPr>
              <w:snapToGrid w:val="0"/>
              <w:ind w:hanging="363"/>
              <w:contextualSpacing/>
              <w:jc w:val="both"/>
              <w:rPr>
                <w:rFonts w:eastAsia="SimSun"/>
                <w:sz w:val="22"/>
                <w:szCs w:val="22"/>
              </w:rPr>
            </w:pPr>
            <w:r w:rsidRPr="001D1675">
              <w:rPr>
                <w:rFonts w:eastAsia="SimSun"/>
                <w:sz w:val="22"/>
                <w:szCs w:val="22"/>
              </w:rPr>
              <w:t>FFS: the</w:t>
            </w:r>
            <w:r w:rsidRPr="001D1675">
              <w:rPr>
                <w:sz w:val="22"/>
                <w:szCs w:val="22"/>
              </w:rPr>
              <w:t xml:space="preserve"> same </w:t>
            </w:r>
            <w:r w:rsidRPr="001D1675">
              <w:rPr>
                <w:i/>
                <w:sz w:val="22"/>
                <w:szCs w:val="22"/>
              </w:rPr>
              <w:t>NR-DL-PRS-SFN0-Offset</w:t>
            </w:r>
            <w:r w:rsidRPr="001D1675">
              <w:rPr>
                <w:sz w:val="22"/>
                <w:szCs w:val="22"/>
              </w:rPr>
              <w:t xml:space="preserve"> </w:t>
            </w:r>
          </w:p>
          <w:p w14:paraId="786A41E2" w14:textId="77777777" w:rsidR="001E13D8" w:rsidRPr="001D1675" w:rsidRDefault="001E13D8" w:rsidP="001E13D8">
            <w:pPr>
              <w:numPr>
                <w:ilvl w:val="0"/>
                <w:numId w:val="19"/>
              </w:numPr>
              <w:snapToGrid w:val="0"/>
              <w:ind w:hanging="363"/>
              <w:contextualSpacing/>
              <w:jc w:val="both"/>
              <w:rPr>
                <w:rFonts w:eastAsia="SimSun"/>
                <w:sz w:val="22"/>
                <w:szCs w:val="22"/>
              </w:rPr>
            </w:pPr>
            <w:r w:rsidRPr="001D1675">
              <w:rPr>
                <w:rFonts w:eastAsia="SimSun"/>
                <w:sz w:val="22"/>
                <w:szCs w:val="22"/>
              </w:rPr>
              <w:t xml:space="preserve">Aggregated PFLs are configured on the same aligned numerology </w:t>
            </w:r>
            <w:proofErr w:type="gramStart"/>
            <w:r w:rsidRPr="001D1675">
              <w:rPr>
                <w:rFonts w:eastAsia="SimSun"/>
                <w:sz w:val="22"/>
                <w:szCs w:val="22"/>
              </w:rPr>
              <w:t>grid</w:t>
            </w:r>
            <w:proofErr w:type="gramEnd"/>
          </w:p>
          <w:p w14:paraId="1F6E73AA" w14:textId="77777777" w:rsidR="001E13D8" w:rsidRPr="001D1675" w:rsidRDefault="001E13D8" w:rsidP="001E13D8">
            <w:pPr>
              <w:numPr>
                <w:ilvl w:val="0"/>
                <w:numId w:val="19"/>
              </w:numPr>
              <w:snapToGrid w:val="0"/>
              <w:ind w:hanging="363"/>
              <w:contextualSpacing/>
              <w:jc w:val="both"/>
              <w:rPr>
                <w:rFonts w:eastAsia="SimSun"/>
                <w:sz w:val="22"/>
                <w:szCs w:val="22"/>
              </w:rPr>
            </w:pPr>
            <w:r w:rsidRPr="001D1675">
              <w:rPr>
                <w:rFonts w:eastAsia="SimSun"/>
                <w:sz w:val="22"/>
                <w:szCs w:val="22"/>
              </w:rPr>
              <w:t>FFS: How to maintain contiguous PRS pattern across aggregated bandwidths even in the presence of guard tones (</w:t>
            </w:r>
            <w:proofErr w:type="spellStart"/>
            <w:r w:rsidRPr="001D1675">
              <w:rPr>
                <w:rFonts w:eastAsia="SimSun"/>
                <w:sz w:val="22"/>
                <w:szCs w:val="22"/>
              </w:rPr>
              <w:t>e.g</w:t>
            </w:r>
            <w:proofErr w:type="spellEnd"/>
            <w:r w:rsidRPr="001D1675">
              <w:rPr>
                <w:rFonts w:eastAsia="SimSun"/>
                <w:sz w:val="22"/>
                <w:szCs w:val="22"/>
              </w:rPr>
              <w:t>, PFLs with different RE-offset configurations, PFLs with different point A)</w:t>
            </w:r>
          </w:p>
          <w:p w14:paraId="6B57FE46" w14:textId="77777777" w:rsidR="001E13D8" w:rsidRPr="001D1675" w:rsidRDefault="001E13D8" w:rsidP="001E13D8">
            <w:pPr>
              <w:numPr>
                <w:ilvl w:val="0"/>
                <w:numId w:val="19"/>
              </w:numPr>
              <w:snapToGrid w:val="0"/>
              <w:ind w:hanging="363"/>
              <w:contextualSpacing/>
              <w:jc w:val="both"/>
              <w:rPr>
                <w:rFonts w:eastAsia="SimSun"/>
                <w:sz w:val="22"/>
                <w:szCs w:val="22"/>
              </w:rPr>
            </w:pPr>
            <w:r w:rsidRPr="001D1675">
              <w:rPr>
                <w:rFonts w:eastAsia="SimSun"/>
                <w:sz w:val="22"/>
                <w:szCs w:val="22"/>
              </w:rPr>
              <w:t xml:space="preserve">Phase continuity between aggregated PFLs </w:t>
            </w:r>
          </w:p>
          <w:p w14:paraId="29C2A224" w14:textId="77777777" w:rsidR="001E13D8" w:rsidRPr="001D1675" w:rsidRDefault="001E13D8" w:rsidP="001E13D8">
            <w:pPr>
              <w:rPr>
                <w:sz w:val="22"/>
                <w:szCs w:val="22"/>
                <w:lang w:eastAsia="x-none"/>
              </w:rPr>
            </w:pPr>
          </w:p>
          <w:p w14:paraId="2AD30955" w14:textId="77777777" w:rsidR="001E13D8" w:rsidRPr="001D1675" w:rsidRDefault="001E13D8" w:rsidP="001E13D8">
            <w:pPr>
              <w:rPr>
                <w:sz w:val="22"/>
                <w:szCs w:val="22"/>
                <w:lang w:eastAsia="x-none"/>
              </w:rPr>
            </w:pPr>
          </w:p>
          <w:p w14:paraId="7D19DBF0" w14:textId="77777777" w:rsidR="001E13D8" w:rsidRPr="001D1675" w:rsidRDefault="001E13D8" w:rsidP="001E13D8">
            <w:pPr>
              <w:snapToGrid w:val="0"/>
              <w:rPr>
                <w:b/>
                <w:bCs/>
                <w:sz w:val="22"/>
                <w:szCs w:val="22"/>
              </w:rPr>
            </w:pPr>
            <w:r w:rsidRPr="001D1675">
              <w:rPr>
                <w:b/>
                <w:bCs/>
                <w:sz w:val="22"/>
                <w:szCs w:val="22"/>
                <w:highlight w:val="green"/>
              </w:rPr>
              <w:t>Agreement</w:t>
            </w:r>
          </w:p>
          <w:p w14:paraId="64179320" w14:textId="77777777" w:rsidR="001E13D8" w:rsidRPr="001D1675" w:rsidRDefault="001E13D8" w:rsidP="001E13D8">
            <w:pPr>
              <w:snapToGrid w:val="0"/>
              <w:rPr>
                <w:rFonts w:eastAsia="SimSun"/>
                <w:sz w:val="22"/>
                <w:szCs w:val="22"/>
              </w:rPr>
            </w:pPr>
            <w:r w:rsidRPr="001D1675">
              <w:rPr>
                <w:rFonts w:eastAsia="SimSun"/>
                <w:sz w:val="22"/>
                <w:szCs w:val="22"/>
              </w:rPr>
              <w:t>To enable SRS bandwi</w:t>
            </w:r>
            <w:r w:rsidRPr="001D1675">
              <w:rPr>
                <w:rFonts w:eastAsia="SimSun" w:hint="eastAsia"/>
                <w:sz w:val="22"/>
                <w:szCs w:val="22"/>
              </w:rPr>
              <w:t>d</w:t>
            </w:r>
            <w:r w:rsidRPr="001D1675">
              <w:rPr>
                <w:rFonts w:eastAsia="SimSun"/>
                <w:sz w:val="22"/>
                <w:szCs w:val="22"/>
              </w:rPr>
              <w:t xml:space="preserve">th aggregation between SRS in two or three carriers, the following conditions should be satisfied for the aggregated SRS resources across the aggregated </w:t>
            </w:r>
            <w:proofErr w:type="gramStart"/>
            <w:r w:rsidRPr="001D1675">
              <w:rPr>
                <w:rFonts w:eastAsia="SimSun"/>
                <w:sz w:val="22"/>
                <w:szCs w:val="22"/>
              </w:rPr>
              <w:t>carriers</w:t>
            </w:r>
            <w:proofErr w:type="gramEnd"/>
          </w:p>
          <w:p w14:paraId="77742616" w14:textId="77777777" w:rsidR="001E13D8" w:rsidRPr="001D1675" w:rsidRDefault="001E13D8" w:rsidP="001E13D8">
            <w:pPr>
              <w:numPr>
                <w:ilvl w:val="0"/>
                <w:numId w:val="19"/>
              </w:numPr>
              <w:snapToGrid w:val="0"/>
              <w:contextualSpacing/>
              <w:rPr>
                <w:rFonts w:eastAsia="SimSun"/>
                <w:sz w:val="22"/>
                <w:szCs w:val="22"/>
              </w:rPr>
            </w:pPr>
            <w:r w:rsidRPr="001D1675">
              <w:rPr>
                <w:bCs/>
                <w:iCs/>
                <w:sz w:val="22"/>
                <w:szCs w:val="22"/>
              </w:rPr>
              <w:t xml:space="preserve">In the same slot, in same symbols, from the same antenna, this </w:t>
            </w:r>
            <w:proofErr w:type="gramStart"/>
            <w:r w:rsidRPr="001D1675">
              <w:rPr>
                <w:bCs/>
                <w:iCs/>
                <w:sz w:val="22"/>
                <w:szCs w:val="22"/>
              </w:rPr>
              <w:t>implies</w:t>
            </w:r>
            <w:proofErr w:type="gramEnd"/>
          </w:p>
          <w:p w14:paraId="3DE616AC" w14:textId="77777777" w:rsidR="001E13D8" w:rsidRPr="001D1675" w:rsidRDefault="001E13D8" w:rsidP="001E13D8">
            <w:pPr>
              <w:numPr>
                <w:ilvl w:val="1"/>
                <w:numId w:val="19"/>
              </w:numPr>
              <w:snapToGrid w:val="0"/>
              <w:contextualSpacing/>
              <w:jc w:val="both"/>
              <w:rPr>
                <w:rFonts w:eastAsia="SimSun"/>
                <w:sz w:val="22"/>
                <w:szCs w:val="22"/>
              </w:rPr>
            </w:pPr>
            <w:r w:rsidRPr="001D1675">
              <w:rPr>
                <w:rFonts w:eastAsia="SimSun"/>
                <w:sz w:val="22"/>
                <w:szCs w:val="22"/>
              </w:rPr>
              <w:t xml:space="preserve">FFS: The same </w:t>
            </w:r>
            <w:proofErr w:type="spellStart"/>
            <w:r w:rsidRPr="001D1675">
              <w:rPr>
                <w:rFonts w:eastAsia="SimSun"/>
                <w:sz w:val="22"/>
                <w:szCs w:val="22"/>
              </w:rPr>
              <w:t>gNB</w:t>
            </w:r>
            <w:proofErr w:type="spellEnd"/>
            <w:r w:rsidRPr="001D1675">
              <w:rPr>
                <w:rFonts w:eastAsia="SimSun"/>
                <w:sz w:val="22"/>
                <w:szCs w:val="22"/>
              </w:rPr>
              <w:t xml:space="preserve"> Rx TEG and the same UE Tx TEG</w:t>
            </w:r>
          </w:p>
          <w:p w14:paraId="3F00A7EA" w14:textId="77777777" w:rsidR="001E13D8" w:rsidRPr="001D1675" w:rsidRDefault="001E13D8" w:rsidP="001E13D8">
            <w:pPr>
              <w:pStyle w:val="ListParagraph"/>
              <w:numPr>
                <w:ilvl w:val="1"/>
                <w:numId w:val="19"/>
              </w:numPr>
              <w:snapToGrid w:val="0"/>
              <w:ind w:leftChars="0"/>
              <w:contextualSpacing/>
              <w:jc w:val="both"/>
              <w:rPr>
                <w:bCs/>
                <w:iCs/>
                <w:sz w:val="22"/>
                <w:szCs w:val="22"/>
              </w:rPr>
            </w:pPr>
            <w:r w:rsidRPr="001D1675">
              <w:rPr>
                <w:bCs/>
                <w:iCs/>
                <w:sz w:val="22"/>
                <w:szCs w:val="22"/>
              </w:rPr>
              <w:t>The same spatial relation</w:t>
            </w:r>
          </w:p>
          <w:p w14:paraId="17369746" w14:textId="77777777" w:rsidR="001E13D8" w:rsidRPr="001D1675" w:rsidRDefault="001E13D8" w:rsidP="001E13D8">
            <w:pPr>
              <w:numPr>
                <w:ilvl w:val="0"/>
                <w:numId w:val="19"/>
              </w:numPr>
              <w:snapToGrid w:val="0"/>
              <w:ind w:hanging="363"/>
              <w:contextualSpacing/>
              <w:jc w:val="both"/>
              <w:rPr>
                <w:rFonts w:eastAsia="SimSun"/>
                <w:sz w:val="22"/>
                <w:szCs w:val="22"/>
              </w:rPr>
            </w:pPr>
            <w:r w:rsidRPr="001D1675">
              <w:rPr>
                <w:rFonts w:eastAsia="SimSun"/>
                <w:sz w:val="22"/>
                <w:szCs w:val="22"/>
              </w:rPr>
              <w:t xml:space="preserve">The same </w:t>
            </w:r>
            <w:proofErr w:type="spellStart"/>
            <w:r w:rsidRPr="001D1675">
              <w:rPr>
                <w:rFonts w:hint="eastAsia"/>
                <w:i/>
                <w:sz w:val="22"/>
                <w:szCs w:val="22"/>
              </w:rPr>
              <w:t>startPosition</w:t>
            </w:r>
            <w:proofErr w:type="spellEnd"/>
            <w:r w:rsidRPr="001D1675">
              <w:rPr>
                <w:rFonts w:hint="eastAsia"/>
                <w:i/>
                <w:sz w:val="22"/>
                <w:szCs w:val="22"/>
              </w:rPr>
              <w:t xml:space="preserve">, </w:t>
            </w:r>
            <w:proofErr w:type="spellStart"/>
            <w:r w:rsidRPr="001D1675">
              <w:rPr>
                <w:rFonts w:hint="eastAsia"/>
                <w:i/>
                <w:sz w:val="22"/>
                <w:szCs w:val="22"/>
              </w:rPr>
              <w:t>nrofSymbols</w:t>
            </w:r>
            <w:proofErr w:type="spellEnd"/>
          </w:p>
          <w:p w14:paraId="2456150C" w14:textId="77777777" w:rsidR="001E13D8" w:rsidRPr="001D1675" w:rsidRDefault="001E13D8" w:rsidP="001E13D8">
            <w:pPr>
              <w:numPr>
                <w:ilvl w:val="0"/>
                <w:numId w:val="19"/>
              </w:numPr>
              <w:snapToGrid w:val="0"/>
              <w:contextualSpacing/>
              <w:rPr>
                <w:rFonts w:eastAsia="SimSun"/>
                <w:sz w:val="22"/>
                <w:szCs w:val="22"/>
              </w:rPr>
            </w:pPr>
            <w:r w:rsidRPr="001D1675">
              <w:rPr>
                <w:rFonts w:eastAsia="SimSun"/>
                <w:sz w:val="22"/>
                <w:szCs w:val="22"/>
              </w:rPr>
              <w:t xml:space="preserve">FFS: </w:t>
            </w:r>
            <w:proofErr w:type="spellStart"/>
            <w:r w:rsidRPr="001D1675">
              <w:rPr>
                <w:rFonts w:hint="eastAsia"/>
                <w:i/>
                <w:sz w:val="22"/>
                <w:szCs w:val="22"/>
              </w:rPr>
              <w:t>periodicityAndOffset</w:t>
            </w:r>
            <w:proofErr w:type="spellEnd"/>
            <w:r w:rsidRPr="001D1675">
              <w:rPr>
                <w:rFonts w:hint="eastAsia"/>
                <w:i/>
                <w:sz w:val="22"/>
                <w:szCs w:val="22"/>
              </w:rPr>
              <w:t xml:space="preserve">, </w:t>
            </w:r>
            <w:r w:rsidRPr="001D1675">
              <w:rPr>
                <w:rFonts w:hint="eastAsia"/>
                <w:sz w:val="22"/>
                <w:szCs w:val="22"/>
              </w:rPr>
              <w:t>and</w:t>
            </w:r>
            <w:r w:rsidRPr="001D1675">
              <w:rPr>
                <w:rFonts w:hint="eastAsia"/>
                <w:i/>
                <w:sz w:val="22"/>
                <w:szCs w:val="22"/>
              </w:rPr>
              <w:t xml:space="preserve"> </w:t>
            </w:r>
            <w:proofErr w:type="spellStart"/>
            <w:r w:rsidRPr="001D1675">
              <w:rPr>
                <w:rFonts w:hint="eastAsia"/>
                <w:i/>
                <w:sz w:val="22"/>
                <w:szCs w:val="22"/>
              </w:rPr>
              <w:t>slotOffset</w:t>
            </w:r>
            <w:proofErr w:type="spellEnd"/>
          </w:p>
          <w:p w14:paraId="1572452E" w14:textId="77777777" w:rsidR="001E13D8" w:rsidRPr="001D1675" w:rsidRDefault="001E13D8" w:rsidP="001E13D8">
            <w:pPr>
              <w:numPr>
                <w:ilvl w:val="0"/>
                <w:numId w:val="19"/>
              </w:numPr>
              <w:snapToGrid w:val="0"/>
              <w:ind w:hanging="363"/>
              <w:contextualSpacing/>
              <w:jc w:val="both"/>
              <w:rPr>
                <w:rFonts w:eastAsia="SimSun"/>
                <w:sz w:val="22"/>
                <w:szCs w:val="22"/>
              </w:rPr>
            </w:pPr>
            <w:r w:rsidRPr="001D1675">
              <w:rPr>
                <w:rFonts w:eastAsia="SimSun"/>
                <w:sz w:val="22"/>
                <w:szCs w:val="22"/>
              </w:rPr>
              <w:t>The same numerology, i.e. the same CP and SCS</w:t>
            </w:r>
          </w:p>
          <w:p w14:paraId="5BD4A4B1" w14:textId="77777777" w:rsidR="001E13D8" w:rsidRPr="001D1675" w:rsidRDefault="001E13D8" w:rsidP="001E13D8">
            <w:pPr>
              <w:numPr>
                <w:ilvl w:val="0"/>
                <w:numId w:val="19"/>
              </w:numPr>
              <w:snapToGrid w:val="0"/>
              <w:ind w:hanging="363"/>
              <w:contextualSpacing/>
              <w:jc w:val="both"/>
              <w:rPr>
                <w:rFonts w:eastAsia="SimSun"/>
                <w:sz w:val="22"/>
                <w:szCs w:val="22"/>
              </w:rPr>
            </w:pPr>
            <w:r w:rsidRPr="001D1675">
              <w:rPr>
                <w:rFonts w:eastAsia="SimSun"/>
                <w:sz w:val="22"/>
                <w:szCs w:val="22"/>
              </w:rPr>
              <w:t>The same or different bandwidths</w:t>
            </w:r>
          </w:p>
          <w:p w14:paraId="07BEEFDF" w14:textId="77777777" w:rsidR="001E13D8" w:rsidRPr="001D1675" w:rsidRDefault="001E13D8" w:rsidP="001E13D8">
            <w:pPr>
              <w:numPr>
                <w:ilvl w:val="0"/>
                <w:numId w:val="19"/>
              </w:numPr>
              <w:snapToGrid w:val="0"/>
              <w:ind w:hanging="363"/>
              <w:contextualSpacing/>
              <w:jc w:val="both"/>
              <w:rPr>
                <w:rFonts w:eastAsia="SimSun"/>
                <w:sz w:val="22"/>
                <w:szCs w:val="22"/>
              </w:rPr>
            </w:pPr>
            <w:r w:rsidRPr="001D1675">
              <w:rPr>
                <w:rFonts w:eastAsia="SimSun"/>
                <w:sz w:val="22"/>
                <w:szCs w:val="22"/>
              </w:rPr>
              <w:t xml:space="preserve">The same comb </w:t>
            </w:r>
            <w:proofErr w:type="gramStart"/>
            <w:r w:rsidRPr="001D1675">
              <w:rPr>
                <w:rFonts w:eastAsia="SimSun"/>
                <w:sz w:val="22"/>
                <w:szCs w:val="22"/>
              </w:rPr>
              <w:t>size</w:t>
            </w:r>
            <w:proofErr w:type="gramEnd"/>
          </w:p>
          <w:p w14:paraId="4305021F" w14:textId="77777777" w:rsidR="001E13D8" w:rsidRPr="001D1675" w:rsidRDefault="001E13D8" w:rsidP="001E13D8">
            <w:pPr>
              <w:numPr>
                <w:ilvl w:val="0"/>
                <w:numId w:val="19"/>
              </w:numPr>
              <w:snapToGrid w:val="0"/>
              <w:ind w:hanging="363"/>
              <w:contextualSpacing/>
              <w:jc w:val="both"/>
              <w:rPr>
                <w:rFonts w:eastAsia="SimSun"/>
                <w:sz w:val="22"/>
                <w:szCs w:val="22"/>
              </w:rPr>
            </w:pPr>
            <w:r w:rsidRPr="001D1675">
              <w:rPr>
                <w:rFonts w:eastAsia="SimSun"/>
                <w:sz w:val="22"/>
                <w:szCs w:val="22"/>
              </w:rPr>
              <w:t xml:space="preserve">FFS: The same number of SRS resource sets and resources </w:t>
            </w:r>
          </w:p>
          <w:p w14:paraId="322F3D5F" w14:textId="77777777" w:rsidR="001E13D8" w:rsidRPr="001D1675" w:rsidRDefault="001E13D8" w:rsidP="001E13D8">
            <w:pPr>
              <w:pStyle w:val="ListParagraph"/>
              <w:numPr>
                <w:ilvl w:val="0"/>
                <w:numId w:val="19"/>
              </w:numPr>
              <w:snapToGrid w:val="0"/>
              <w:ind w:leftChars="0"/>
              <w:contextualSpacing/>
              <w:jc w:val="both"/>
              <w:rPr>
                <w:bCs/>
                <w:iCs/>
                <w:sz w:val="22"/>
                <w:szCs w:val="22"/>
              </w:rPr>
            </w:pPr>
            <w:r w:rsidRPr="001D1675">
              <w:rPr>
                <w:bCs/>
                <w:iCs/>
                <w:sz w:val="22"/>
                <w:szCs w:val="22"/>
              </w:rPr>
              <w:t>The same Tx PSD (power per subcarrier)</w:t>
            </w:r>
          </w:p>
          <w:p w14:paraId="595244BF" w14:textId="77777777" w:rsidR="001E13D8" w:rsidRPr="001D1675" w:rsidRDefault="001E13D8" w:rsidP="001E13D8">
            <w:pPr>
              <w:pStyle w:val="ListParagraph"/>
              <w:numPr>
                <w:ilvl w:val="1"/>
                <w:numId w:val="19"/>
              </w:numPr>
              <w:snapToGrid w:val="0"/>
              <w:ind w:leftChars="0"/>
              <w:contextualSpacing/>
              <w:jc w:val="both"/>
              <w:rPr>
                <w:bCs/>
                <w:iCs/>
                <w:sz w:val="22"/>
                <w:szCs w:val="22"/>
              </w:rPr>
            </w:pPr>
            <w:r w:rsidRPr="001D1675">
              <w:rPr>
                <w:bCs/>
                <w:iCs/>
                <w:sz w:val="22"/>
                <w:szCs w:val="22"/>
              </w:rPr>
              <w:t xml:space="preserve">FFS whether to need the same pathloss RS, Po and </w:t>
            </w:r>
            <w:proofErr w:type="gramStart"/>
            <w:r w:rsidRPr="001D1675">
              <w:rPr>
                <w:bCs/>
                <w:iCs/>
                <w:sz w:val="22"/>
                <w:szCs w:val="22"/>
              </w:rPr>
              <w:t>alpha</w:t>
            </w:r>
            <w:proofErr w:type="gramEnd"/>
          </w:p>
          <w:p w14:paraId="4424280E" w14:textId="77777777" w:rsidR="001E13D8" w:rsidRPr="001D1675" w:rsidRDefault="001E13D8" w:rsidP="001E13D8">
            <w:pPr>
              <w:pStyle w:val="ListParagraph"/>
              <w:numPr>
                <w:ilvl w:val="1"/>
                <w:numId w:val="19"/>
              </w:numPr>
              <w:snapToGrid w:val="0"/>
              <w:ind w:leftChars="0"/>
              <w:contextualSpacing/>
              <w:jc w:val="both"/>
              <w:rPr>
                <w:bCs/>
                <w:iCs/>
                <w:sz w:val="22"/>
                <w:szCs w:val="22"/>
              </w:rPr>
            </w:pPr>
            <w:r w:rsidRPr="001D1675">
              <w:rPr>
                <w:bCs/>
                <w:iCs/>
                <w:sz w:val="22"/>
                <w:szCs w:val="22"/>
              </w:rPr>
              <w:t>Note: the Tx PSD is not captured in RAN1 specifications</w:t>
            </w:r>
          </w:p>
          <w:p w14:paraId="3A2184AB" w14:textId="77777777" w:rsidR="001E13D8" w:rsidRPr="001D1675" w:rsidRDefault="001E13D8" w:rsidP="001E13D8">
            <w:pPr>
              <w:pStyle w:val="ListParagraph"/>
              <w:numPr>
                <w:ilvl w:val="0"/>
                <w:numId w:val="19"/>
              </w:numPr>
              <w:snapToGrid w:val="0"/>
              <w:ind w:leftChars="0"/>
              <w:contextualSpacing/>
              <w:jc w:val="both"/>
              <w:rPr>
                <w:bCs/>
                <w:iCs/>
                <w:sz w:val="22"/>
                <w:szCs w:val="22"/>
              </w:rPr>
            </w:pPr>
            <w:r w:rsidRPr="001D1675">
              <w:rPr>
                <w:bCs/>
                <w:iCs/>
                <w:sz w:val="22"/>
                <w:szCs w:val="22"/>
              </w:rPr>
              <w:t>FFS: SRS with RE-offset configuration which maintains contiguous SRS pattern across aggregated bandwidths even in the presence of guard tones</w:t>
            </w:r>
          </w:p>
          <w:p w14:paraId="3AC8CCEE" w14:textId="53B5793E" w:rsidR="001E13D8" w:rsidRDefault="001E13D8" w:rsidP="006E7EE5">
            <w:pPr>
              <w:numPr>
                <w:ilvl w:val="0"/>
                <w:numId w:val="19"/>
              </w:numPr>
              <w:snapToGrid w:val="0"/>
              <w:contextualSpacing/>
              <w:jc w:val="both"/>
              <w:rPr>
                <w:sz w:val="22"/>
                <w:szCs w:val="22"/>
              </w:rPr>
            </w:pPr>
            <w:r w:rsidRPr="001D1675">
              <w:rPr>
                <w:rFonts w:eastAsia="SimSun"/>
                <w:sz w:val="22"/>
                <w:szCs w:val="22"/>
              </w:rPr>
              <w:t>Phase continuity between aggregated SRS in different carriers</w:t>
            </w:r>
          </w:p>
        </w:tc>
      </w:tr>
    </w:tbl>
    <w:p w14:paraId="6C1680C4" w14:textId="77777777" w:rsidR="001E13D8" w:rsidRPr="00E60105" w:rsidRDefault="001E13D8" w:rsidP="0040154B">
      <w:pPr>
        <w:tabs>
          <w:tab w:val="left" w:pos="640"/>
        </w:tabs>
        <w:jc w:val="both"/>
        <w:rPr>
          <w:sz w:val="22"/>
          <w:szCs w:val="22"/>
        </w:rPr>
      </w:pPr>
    </w:p>
    <w:p w14:paraId="473C102D" w14:textId="159429D2" w:rsidR="00E60105" w:rsidRPr="00E60105" w:rsidRDefault="001E13D8" w:rsidP="006E7EE5">
      <w:pPr>
        <w:tabs>
          <w:tab w:val="left" w:pos="640"/>
        </w:tabs>
        <w:jc w:val="both"/>
        <w:rPr>
          <w:sz w:val="22"/>
          <w:szCs w:val="22"/>
        </w:rPr>
      </w:pPr>
      <w:r>
        <w:rPr>
          <w:sz w:val="22"/>
          <w:szCs w:val="22"/>
        </w:rPr>
        <w:lastRenderedPageBreak/>
        <w:t>Based on the R</w:t>
      </w:r>
      <w:r w:rsidR="00E60105" w:rsidRPr="00E60105">
        <w:rPr>
          <w:sz w:val="22"/>
          <w:szCs w:val="22"/>
        </w:rPr>
        <w:t>AN4 study RRM assumptions</w:t>
      </w:r>
      <w:r>
        <w:rPr>
          <w:sz w:val="22"/>
          <w:szCs w:val="22"/>
        </w:rPr>
        <w:t xml:space="preserve"> and the RAN1 #112 agreement, we propose the following:</w:t>
      </w:r>
    </w:p>
    <w:p w14:paraId="3DD90776" w14:textId="4A0021DE" w:rsidR="00E60105" w:rsidRPr="00E60105" w:rsidRDefault="00E60105" w:rsidP="006E7EE5">
      <w:pPr>
        <w:tabs>
          <w:tab w:val="left" w:pos="640"/>
        </w:tabs>
        <w:jc w:val="both"/>
        <w:rPr>
          <w:sz w:val="22"/>
          <w:szCs w:val="22"/>
        </w:rPr>
      </w:pPr>
    </w:p>
    <w:p w14:paraId="0DA7030A" w14:textId="4AF0DD9A" w:rsidR="00E60105" w:rsidRPr="00E60105" w:rsidRDefault="00E60105" w:rsidP="006E7EE5">
      <w:pPr>
        <w:tabs>
          <w:tab w:val="left" w:pos="640"/>
        </w:tabs>
        <w:jc w:val="both"/>
        <w:rPr>
          <w:sz w:val="22"/>
          <w:szCs w:val="22"/>
        </w:rPr>
      </w:pPr>
      <w:r w:rsidRPr="00E60105">
        <w:rPr>
          <w:sz w:val="22"/>
          <w:szCs w:val="22"/>
        </w:rPr>
        <w:t xml:space="preserve">For </w:t>
      </w:r>
      <w:r w:rsidRPr="00E419B5">
        <w:rPr>
          <w:b/>
          <w:bCs/>
          <w:sz w:val="22"/>
          <w:szCs w:val="22"/>
        </w:rPr>
        <w:t>PRS bandwidth aggregation</w:t>
      </w:r>
      <w:r w:rsidR="001E13D8">
        <w:rPr>
          <w:b/>
          <w:bCs/>
          <w:sz w:val="22"/>
          <w:szCs w:val="22"/>
        </w:rPr>
        <w:t xml:space="preserve">, </w:t>
      </w:r>
      <w:r w:rsidR="001E13D8" w:rsidRPr="001E13D8">
        <w:rPr>
          <w:sz w:val="22"/>
          <w:szCs w:val="22"/>
        </w:rPr>
        <w:t>the  following additional conditions should be satisfied</w:t>
      </w:r>
      <w:r w:rsidRPr="00E60105">
        <w:rPr>
          <w:sz w:val="22"/>
          <w:szCs w:val="22"/>
        </w:rPr>
        <w:t>:</w:t>
      </w:r>
    </w:p>
    <w:p w14:paraId="2106EF4D" w14:textId="0D4B84AA" w:rsidR="001E13D8" w:rsidRPr="001E13D8" w:rsidRDefault="001E13D8" w:rsidP="006E7EE5">
      <w:pPr>
        <w:pStyle w:val="B1"/>
        <w:numPr>
          <w:ilvl w:val="0"/>
          <w:numId w:val="19"/>
        </w:numPr>
        <w:spacing w:after="0"/>
        <w:rPr>
          <w:sz w:val="22"/>
          <w:szCs w:val="22"/>
        </w:rPr>
      </w:pPr>
      <w:r w:rsidRPr="001E13D8">
        <w:rPr>
          <w:sz w:val="22"/>
          <w:szCs w:val="22"/>
        </w:rPr>
        <w:t>the same periodicity, slot offset and muting pattern</w:t>
      </w:r>
      <w:r w:rsidR="006E7EE5">
        <w:rPr>
          <w:sz w:val="22"/>
          <w:szCs w:val="22"/>
        </w:rPr>
        <w:t xml:space="preserve"> to simplify the design while satisfying the RAN4 study RRM assuming a </w:t>
      </w:r>
      <w:r w:rsidR="006E7EE5">
        <w:rPr>
          <w:b/>
          <w:bCs/>
          <w:sz w:val="22"/>
          <w:szCs w:val="22"/>
        </w:rPr>
        <w:t xml:space="preserve">common </w:t>
      </w:r>
      <w:r w:rsidR="006E7EE5" w:rsidRPr="00E419B5">
        <w:rPr>
          <w:b/>
          <w:bCs/>
          <w:sz w:val="22"/>
          <w:szCs w:val="22"/>
          <w:lang w:val="en-US" w:eastAsia="zh-CN"/>
        </w:rPr>
        <w:t>numerology</w:t>
      </w:r>
      <w:r w:rsidR="006E7EE5" w:rsidRPr="00E60105">
        <w:rPr>
          <w:sz w:val="22"/>
          <w:szCs w:val="22"/>
          <w:lang w:val="en-US" w:eastAsia="zh-CN"/>
        </w:rPr>
        <w:t xml:space="preserve"> is required across all intra-band contiguous PFLs to be aggregated.</w:t>
      </w:r>
    </w:p>
    <w:p w14:paraId="7400D210" w14:textId="02007EE5" w:rsidR="001E13D8" w:rsidRPr="001E13D8" w:rsidRDefault="001E13D8" w:rsidP="006E7EE5">
      <w:pPr>
        <w:pStyle w:val="B1"/>
        <w:numPr>
          <w:ilvl w:val="0"/>
          <w:numId w:val="19"/>
        </w:numPr>
        <w:spacing w:after="0"/>
        <w:rPr>
          <w:sz w:val="22"/>
          <w:szCs w:val="22"/>
        </w:rPr>
      </w:pPr>
      <w:r w:rsidRPr="001E13D8">
        <w:rPr>
          <w:sz w:val="22"/>
          <w:szCs w:val="22"/>
        </w:rPr>
        <w:t xml:space="preserve">the same </w:t>
      </w:r>
      <w:r w:rsidRPr="001E13D8">
        <w:rPr>
          <w:i/>
          <w:sz w:val="22"/>
          <w:szCs w:val="22"/>
        </w:rPr>
        <w:t>NR-DL-PRS-SFN0-Offset</w:t>
      </w:r>
      <w:r w:rsidRPr="001E13D8">
        <w:rPr>
          <w:sz w:val="22"/>
          <w:szCs w:val="22"/>
        </w:rPr>
        <w:t xml:space="preserve"> </w:t>
      </w:r>
    </w:p>
    <w:p w14:paraId="5793B06F" w14:textId="768C5897" w:rsidR="001E13D8" w:rsidRDefault="001E13D8" w:rsidP="006E7EE5">
      <w:pPr>
        <w:pStyle w:val="B1"/>
        <w:numPr>
          <w:ilvl w:val="0"/>
          <w:numId w:val="19"/>
        </w:numPr>
        <w:spacing w:after="0"/>
        <w:rPr>
          <w:sz w:val="22"/>
          <w:szCs w:val="22"/>
        </w:rPr>
      </w:pPr>
      <w:r w:rsidRPr="001E13D8">
        <w:rPr>
          <w:sz w:val="22"/>
          <w:szCs w:val="22"/>
        </w:rPr>
        <w:t>to maintain contiguous PRS pattern across aggregated bandwidths even in the presence of guard tones</w:t>
      </w:r>
      <w:r>
        <w:rPr>
          <w:sz w:val="22"/>
          <w:szCs w:val="22"/>
        </w:rPr>
        <w:t xml:space="preserve"> </w:t>
      </w:r>
      <w:r w:rsidRPr="006E7EE5">
        <w:rPr>
          <w:b/>
          <w:bCs/>
          <w:sz w:val="22"/>
          <w:szCs w:val="22"/>
        </w:rPr>
        <w:t xml:space="preserve">use PFLs with </w:t>
      </w:r>
      <w:r w:rsidRPr="001E13D8">
        <w:rPr>
          <w:b/>
          <w:bCs/>
          <w:sz w:val="22"/>
          <w:szCs w:val="22"/>
        </w:rPr>
        <w:t xml:space="preserve">different RE-offset </w:t>
      </w:r>
      <w:proofErr w:type="gramStart"/>
      <w:r w:rsidRPr="001E13D8">
        <w:rPr>
          <w:b/>
          <w:bCs/>
          <w:sz w:val="22"/>
          <w:szCs w:val="22"/>
        </w:rPr>
        <w:t>configurations</w:t>
      </w:r>
      <w:proofErr w:type="gramEnd"/>
    </w:p>
    <w:p w14:paraId="5870634D" w14:textId="5777E52C" w:rsidR="006E7EE5" w:rsidRPr="001E13D8" w:rsidRDefault="006E7EE5" w:rsidP="006E7EE5">
      <w:pPr>
        <w:pStyle w:val="B1"/>
        <w:numPr>
          <w:ilvl w:val="0"/>
          <w:numId w:val="19"/>
        </w:numPr>
        <w:spacing w:after="0"/>
        <w:rPr>
          <w:sz w:val="22"/>
          <w:szCs w:val="22"/>
        </w:rPr>
      </w:pPr>
      <w:r>
        <w:rPr>
          <w:sz w:val="22"/>
          <w:szCs w:val="22"/>
        </w:rPr>
        <w:t xml:space="preserve">It is </w:t>
      </w:r>
      <w:r w:rsidRPr="006E7EE5">
        <w:rPr>
          <w:b/>
          <w:bCs/>
          <w:sz w:val="22"/>
          <w:szCs w:val="22"/>
        </w:rPr>
        <w:t>not necessary</w:t>
      </w:r>
      <w:r>
        <w:rPr>
          <w:sz w:val="22"/>
          <w:szCs w:val="22"/>
        </w:rPr>
        <w:t xml:space="preserve"> to have the</w:t>
      </w:r>
      <w:r w:rsidRPr="001E13D8">
        <w:rPr>
          <w:sz w:val="22"/>
          <w:szCs w:val="22"/>
        </w:rPr>
        <w:t xml:space="preserve"> same number of PRS resource sets and resources for a </w:t>
      </w:r>
      <w:proofErr w:type="gramStart"/>
      <w:r w:rsidRPr="001E13D8">
        <w:rPr>
          <w:sz w:val="22"/>
          <w:szCs w:val="22"/>
        </w:rPr>
        <w:t>TRP</w:t>
      </w:r>
      <w:proofErr w:type="gramEnd"/>
    </w:p>
    <w:p w14:paraId="57E486E9" w14:textId="77777777" w:rsidR="001E13D8" w:rsidRPr="001E13D8" w:rsidRDefault="001E13D8" w:rsidP="006E7EE5">
      <w:pPr>
        <w:pStyle w:val="B1"/>
        <w:spacing w:after="0"/>
        <w:rPr>
          <w:sz w:val="22"/>
          <w:szCs w:val="22"/>
        </w:rPr>
      </w:pPr>
    </w:p>
    <w:p w14:paraId="06A50147" w14:textId="3AF48134" w:rsidR="001E13D8" w:rsidRPr="00E60105" w:rsidRDefault="001E13D8" w:rsidP="006E7EE5">
      <w:pPr>
        <w:tabs>
          <w:tab w:val="left" w:pos="640"/>
        </w:tabs>
        <w:jc w:val="both"/>
        <w:rPr>
          <w:sz w:val="22"/>
          <w:szCs w:val="22"/>
        </w:rPr>
      </w:pPr>
      <w:r w:rsidRPr="00E60105">
        <w:rPr>
          <w:sz w:val="22"/>
          <w:szCs w:val="22"/>
        </w:rPr>
        <w:t xml:space="preserve">For </w:t>
      </w:r>
      <w:r>
        <w:rPr>
          <w:b/>
          <w:bCs/>
          <w:sz w:val="22"/>
          <w:szCs w:val="22"/>
        </w:rPr>
        <w:t>SRS</w:t>
      </w:r>
      <w:r w:rsidRPr="00E419B5">
        <w:rPr>
          <w:b/>
          <w:bCs/>
          <w:sz w:val="22"/>
          <w:szCs w:val="22"/>
        </w:rPr>
        <w:t xml:space="preserve"> bandwidth aggregation</w:t>
      </w:r>
      <w:r>
        <w:rPr>
          <w:b/>
          <w:bCs/>
          <w:sz w:val="22"/>
          <w:szCs w:val="22"/>
        </w:rPr>
        <w:t xml:space="preserve">, </w:t>
      </w:r>
      <w:r w:rsidRPr="001E13D8">
        <w:rPr>
          <w:sz w:val="22"/>
          <w:szCs w:val="22"/>
        </w:rPr>
        <w:t>the  following additional conditions should be satisfied</w:t>
      </w:r>
      <w:r w:rsidRPr="00E60105">
        <w:rPr>
          <w:sz w:val="22"/>
          <w:szCs w:val="22"/>
        </w:rPr>
        <w:t xml:space="preserve">: </w:t>
      </w:r>
    </w:p>
    <w:p w14:paraId="162BD724" w14:textId="205F56ED" w:rsidR="001E13D8" w:rsidRPr="001E13D8" w:rsidRDefault="001E13D8" w:rsidP="006E7EE5">
      <w:pPr>
        <w:pStyle w:val="B1"/>
        <w:numPr>
          <w:ilvl w:val="0"/>
          <w:numId w:val="19"/>
        </w:numPr>
        <w:spacing w:after="0"/>
        <w:rPr>
          <w:sz w:val="22"/>
          <w:szCs w:val="22"/>
        </w:rPr>
      </w:pPr>
      <w:r>
        <w:rPr>
          <w:sz w:val="22"/>
          <w:szCs w:val="22"/>
        </w:rPr>
        <w:t xml:space="preserve">The same </w:t>
      </w:r>
      <w:r w:rsidRPr="001E13D8">
        <w:rPr>
          <w:sz w:val="22"/>
          <w:szCs w:val="22"/>
        </w:rPr>
        <w:t xml:space="preserve"> </w:t>
      </w:r>
      <w:proofErr w:type="spellStart"/>
      <w:r w:rsidRPr="001E13D8">
        <w:rPr>
          <w:rFonts w:hint="eastAsia"/>
          <w:i/>
          <w:sz w:val="22"/>
          <w:szCs w:val="22"/>
        </w:rPr>
        <w:t>periodicityAndOffset</w:t>
      </w:r>
      <w:proofErr w:type="spellEnd"/>
      <w:r w:rsidRPr="001E13D8">
        <w:rPr>
          <w:rFonts w:hint="eastAsia"/>
          <w:i/>
          <w:sz w:val="22"/>
          <w:szCs w:val="22"/>
        </w:rPr>
        <w:t xml:space="preserve">, </w:t>
      </w:r>
      <w:r w:rsidRPr="001E13D8">
        <w:rPr>
          <w:rFonts w:hint="eastAsia"/>
          <w:sz w:val="22"/>
          <w:szCs w:val="22"/>
        </w:rPr>
        <w:t>and</w:t>
      </w:r>
      <w:r w:rsidRPr="001E13D8">
        <w:rPr>
          <w:rFonts w:hint="eastAsia"/>
          <w:i/>
          <w:sz w:val="22"/>
          <w:szCs w:val="22"/>
        </w:rPr>
        <w:t xml:space="preserve"> </w:t>
      </w:r>
      <w:proofErr w:type="spellStart"/>
      <w:r w:rsidRPr="001E13D8">
        <w:rPr>
          <w:rFonts w:hint="eastAsia"/>
          <w:i/>
          <w:sz w:val="22"/>
          <w:szCs w:val="22"/>
        </w:rPr>
        <w:t>slotOffset</w:t>
      </w:r>
      <w:proofErr w:type="spellEnd"/>
      <w:r w:rsidR="006E7EE5">
        <w:rPr>
          <w:i/>
          <w:sz w:val="22"/>
          <w:szCs w:val="22"/>
        </w:rPr>
        <w:t xml:space="preserve"> </w:t>
      </w:r>
      <w:r w:rsidR="006E7EE5" w:rsidRPr="006E7EE5">
        <w:rPr>
          <w:iCs/>
          <w:sz w:val="22"/>
          <w:szCs w:val="22"/>
        </w:rPr>
        <w:t>to simplify the design while satisfying the RAN4 study RRM assuming</w:t>
      </w:r>
      <w:r w:rsidR="006E7EE5">
        <w:rPr>
          <w:i/>
          <w:sz w:val="22"/>
          <w:szCs w:val="22"/>
        </w:rPr>
        <w:t xml:space="preserve"> </w:t>
      </w:r>
      <w:r w:rsidR="006E7EE5">
        <w:rPr>
          <w:sz w:val="22"/>
          <w:szCs w:val="22"/>
          <w:lang w:val="en-US" w:eastAsia="zh-CN"/>
        </w:rPr>
        <w:t>a</w:t>
      </w:r>
      <w:r w:rsidR="006E7EE5" w:rsidRPr="00E60105">
        <w:rPr>
          <w:sz w:val="22"/>
          <w:szCs w:val="22"/>
          <w:lang w:val="en-US" w:eastAsia="zh-CN"/>
        </w:rPr>
        <w:t xml:space="preserve"> </w:t>
      </w:r>
      <w:r w:rsidR="006E7EE5" w:rsidRPr="00E419B5">
        <w:rPr>
          <w:b/>
          <w:bCs/>
          <w:sz w:val="22"/>
          <w:szCs w:val="22"/>
          <w:lang w:val="en-US" w:eastAsia="zh-CN"/>
        </w:rPr>
        <w:t>common numerology</w:t>
      </w:r>
      <w:r w:rsidR="006E7EE5" w:rsidRPr="00E60105">
        <w:rPr>
          <w:sz w:val="22"/>
          <w:szCs w:val="22"/>
          <w:lang w:val="en-US" w:eastAsia="zh-CN"/>
        </w:rPr>
        <w:t xml:space="preserve"> is required across all intra-band contiguous carriers to be </w:t>
      </w:r>
      <w:proofErr w:type="gramStart"/>
      <w:r w:rsidR="006E7EE5" w:rsidRPr="00E60105">
        <w:rPr>
          <w:sz w:val="22"/>
          <w:szCs w:val="22"/>
          <w:lang w:val="en-US" w:eastAsia="zh-CN"/>
        </w:rPr>
        <w:t>aggregated</w:t>
      </w:r>
      <w:proofErr w:type="gramEnd"/>
    </w:p>
    <w:p w14:paraId="4A5D920E" w14:textId="19DDF5C2" w:rsidR="001E13D8" w:rsidRDefault="001E13D8" w:rsidP="006E7EE5">
      <w:pPr>
        <w:pStyle w:val="B1"/>
        <w:numPr>
          <w:ilvl w:val="0"/>
          <w:numId w:val="19"/>
        </w:numPr>
        <w:spacing w:after="0"/>
        <w:rPr>
          <w:bCs/>
          <w:iCs/>
          <w:sz w:val="22"/>
          <w:szCs w:val="22"/>
        </w:rPr>
      </w:pPr>
      <w:r w:rsidRPr="001E13D8">
        <w:rPr>
          <w:bCs/>
          <w:iCs/>
          <w:sz w:val="22"/>
          <w:szCs w:val="22"/>
        </w:rPr>
        <w:t xml:space="preserve">SRS with RE-offset configuration which maintains contiguous SRS pattern across aggregated bandwidths even in the presence of guard </w:t>
      </w:r>
      <w:proofErr w:type="gramStart"/>
      <w:r w:rsidRPr="001E13D8">
        <w:rPr>
          <w:bCs/>
          <w:iCs/>
          <w:sz w:val="22"/>
          <w:szCs w:val="22"/>
        </w:rPr>
        <w:t>tones</w:t>
      </w:r>
      <w:proofErr w:type="gramEnd"/>
    </w:p>
    <w:p w14:paraId="6DC0A539" w14:textId="19187B9E" w:rsidR="006E7EE5" w:rsidRDefault="006E7EE5" w:rsidP="006E7EE5">
      <w:pPr>
        <w:pStyle w:val="B1"/>
        <w:numPr>
          <w:ilvl w:val="0"/>
          <w:numId w:val="19"/>
        </w:numPr>
        <w:spacing w:after="0"/>
        <w:rPr>
          <w:bCs/>
          <w:iCs/>
          <w:sz w:val="22"/>
          <w:szCs w:val="22"/>
        </w:rPr>
      </w:pPr>
      <w:r w:rsidRPr="001E13D8">
        <w:rPr>
          <w:bCs/>
          <w:iCs/>
          <w:sz w:val="22"/>
          <w:szCs w:val="22"/>
        </w:rPr>
        <w:t>the same pathloss RS, Po and alpha</w:t>
      </w:r>
      <w:r>
        <w:rPr>
          <w:bCs/>
          <w:iCs/>
          <w:sz w:val="22"/>
          <w:szCs w:val="22"/>
        </w:rPr>
        <w:t xml:space="preserve">. If </w:t>
      </w:r>
      <w:r w:rsidR="001027B2">
        <w:rPr>
          <w:bCs/>
          <w:iCs/>
          <w:sz w:val="22"/>
          <w:szCs w:val="22"/>
        </w:rPr>
        <w:t xml:space="preserve">they are different, then a mechanism is needed to ensure that the carriers have the </w:t>
      </w:r>
      <w:r w:rsidR="001027B2" w:rsidRPr="001E13D8">
        <w:rPr>
          <w:bCs/>
          <w:iCs/>
          <w:sz w:val="22"/>
          <w:szCs w:val="22"/>
        </w:rPr>
        <w:t xml:space="preserve">same Tx PSD </w:t>
      </w:r>
      <w:r w:rsidR="001027B2">
        <w:rPr>
          <w:bCs/>
          <w:iCs/>
          <w:sz w:val="22"/>
          <w:szCs w:val="22"/>
        </w:rPr>
        <w:t>across all sub-carriers.</w:t>
      </w:r>
    </w:p>
    <w:p w14:paraId="6D013309" w14:textId="61EFF277" w:rsidR="006E7EE5" w:rsidRPr="001E13D8" w:rsidRDefault="006E7EE5" w:rsidP="006E7EE5">
      <w:pPr>
        <w:pStyle w:val="B1"/>
        <w:numPr>
          <w:ilvl w:val="0"/>
          <w:numId w:val="19"/>
        </w:numPr>
        <w:spacing w:after="0"/>
        <w:rPr>
          <w:bCs/>
          <w:iCs/>
          <w:sz w:val="22"/>
          <w:szCs w:val="22"/>
        </w:rPr>
      </w:pPr>
      <w:r>
        <w:rPr>
          <w:sz w:val="22"/>
          <w:szCs w:val="22"/>
        </w:rPr>
        <w:t xml:space="preserve">It is </w:t>
      </w:r>
      <w:r w:rsidRPr="006E7EE5">
        <w:rPr>
          <w:b/>
          <w:bCs/>
          <w:sz w:val="22"/>
          <w:szCs w:val="22"/>
        </w:rPr>
        <w:t>not necessary</w:t>
      </w:r>
      <w:r>
        <w:rPr>
          <w:sz w:val="22"/>
          <w:szCs w:val="22"/>
        </w:rPr>
        <w:t xml:space="preserve"> to have t</w:t>
      </w:r>
      <w:r w:rsidRPr="001E13D8">
        <w:rPr>
          <w:sz w:val="22"/>
          <w:szCs w:val="22"/>
        </w:rPr>
        <w:t>he same number of SRS resource sets and resources</w:t>
      </w:r>
      <w:r>
        <w:rPr>
          <w:sz w:val="22"/>
          <w:szCs w:val="22"/>
        </w:rPr>
        <w:t xml:space="preserve"> in each </w:t>
      </w:r>
      <w:proofErr w:type="gramStart"/>
      <w:r>
        <w:rPr>
          <w:sz w:val="22"/>
          <w:szCs w:val="22"/>
        </w:rPr>
        <w:t>carrier</w:t>
      </w:r>
      <w:proofErr w:type="gramEnd"/>
    </w:p>
    <w:p w14:paraId="0EAEF78E" w14:textId="77777777" w:rsidR="001E13D8" w:rsidRPr="001E13D8" w:rsidRDefault="001E13D8" w:rsidP="006E7EE5">
      <w:pPr>
        <w:pStyle w:val="B1"/>
        <w:spacing w:after="0"/>
        <w:ind w:left="0" w:firstLine="0"/>
        <w:rPr>
          <w:sz w:val="22"/>
          <w:szCs w:val="22"/>
        </w:rPr>
      </w:pPr>
    </w:p>
    <w:p w14:paraId="21FC8B88" w14:textId="77777777" w:rsidR="00E60105" w:rsidRPr="00E60105" w:rsidRDefault="00E60105" w:rsidP="006E7EE5">
      <w:pPr>
        <w:rPr>
          <w:sz w:val="22"/>
          <w:szCs w:val="22"/>
        </w:rPr>
      </w:pPr>
      <w:r w:rsidRPr="00E60105">
        <w:rPr>
          <w:sz w:val="22"/>
          <w:szCs w:val="22"/>
        </w:rPr>
        <w:t xml:space="preserve">For </w:t>
      </w:r>
      <w:r w:rsidRPr="001E13D8">
        <w:rPr>
          <w:b/>
          <w:bCs/>
          <w:sz w:val="22"/>
          <w:szCs w:val="22"/>
        </w:rPr>
        <w:t>both PRS and SRS bandwidth</w:t>
      </w:r>
      <w:r w:rsidRPr="00E60105">
        <w:rPr>
          <w:sz w:val="22"/>
          <w:szCs w:val="22"/>
        </w:rPr>
        <w:t xml:space="preserve"> aggregation</w:t>
      </w:r>
    </w:p>
    <w:p w14:paraId="4DE4FC20" w14:textId="0F95B9B0" w:rsidR="00E60105" w:rsidRPr="00E60105" w:rsidRDefault="00E60105" w:rsidP="006E7EE5">
      <w:pPr>
        <w:pStyle w:val="ListParagraph"/>
        <w:numPr>
          <w:ilvl w:val="0"/>
          <w:numId w:val="5"/>
        </w:numPr>
        <w:ind w:leftChars="0"/>
        <w:rPr>
          <w:sz w:val="22"/>
          <w:szCs w:val="22"/>
        </w:rPr>
      </w:pPr>
      <w:r w:rsidRPr="00E60105">
        <w:rPr>
          <w:sz w:val="22"/>
          <w:szCs w:val="22"/>
        </w:rPr>
        <w:t>FFT/IFFT size is up to UE implementation.</w:t>
      </w:r>
      <w:r w:rsidRPr="00E60105">
        <w:rPr>
          <w:rFonts w:hint="eastAsia"/>
          <w:sz w:val="22"/>
          <w:szCs w:val="22"/>
        </w:rPr>
        <w:t xml:space="preserve"> </w:t>
      </w:r>
      <w:r w:rsidRPr="00E60105">
        <w:rPr>
          <w:sz w:val="22"/>
          <w:szCs w:val="22"/>
        </w:rPr>
        <w:t>PRS/SRS bandwidth aggregation should allow UE implementation flexibility i.e., single FFT/IFFT or multiple FFTs/IFFTs (i.e., FFT/IFFT per carrier) implementations.</w:t>
      </w:r>
    </w:p>
    <w:p w14:paraId="64A93DAD" w14:textId="77777777" w:rsidR="00E60105" w:rsidRPr="001E13D8" w:rsidRDefault="00E60105" w:rsidP="006E7EE5">
      <w:pPr>
        <w:pStyle w:val="ListParagraph"/>
        <w:numPr>
          <w:ilvl w:val="0"/>
          <w:numId w:val="5"/>
        </w:numPr>
        <w:ind w:leftChars="0"/>
        <w:rPr>
          <w:rFonts w:eastAsia="MS Mincho"/>
          <w:sz w:val="22"/>
          <w:szCs w:val="22"/>
        </w:rPr>
      </w:pPr>
      <w:r w:rsidRPr="00E60105">
        <w:rPr>
          <w:sz w:val="22"/>
          <w:szCs w:val="22"/>
        </w:rPr>
        <w:t>PRS/SRS bandwidth aggregation may be supported in RRC_CONNECTED and RRC_INACTIVE subject to UE capability.</w:t>
      </w:r>
    </w:p>
    <w:p w14:paraId="511953AE" w14:textId="53260B47" w:rsidR="00E60105" w:rsidRDefault="00E60105" w:rsidP="0040154B">
      <w:pPr>
        <w:tabs>
          <w:tab w:val="left" w:pos="640"/>
        </w:tabs>
        <w:jc w:val="both"/>
        <w:rPr>
          <w:sz w:val="22"/>
          <w:szCs w:val="22"/>
        </w:rPr>
      </w:pPr>
    </w:p>
    <w:p w14:paraId="146AAA5F" w14:textId="76F8719D" w:rsidR="00E60105" w:rsidRPr="001E13D8" w:rsidRDefault="00E60105" w:rsidP="001E13D8">
      <w:pPr>
        <w:tabs>
          <w:tab w:val="left" w:pos="640"/>
        </w:tabs>
        <w:jc w:val="both"/>
        <w:rPr>
          <w:b/>
          <w:bCs/>
          <w:i/>
          <w:iCs/>
          <w:sz w:val="22"/>
          <w:szCs w:val="22"/>
        </w:rPr>
      </w:pPr>
      <w:r w:rsidRPr="001E13D8">
        <w:rPr>
          <w:b/>
          <w:bCs/>
          <w:i/>
          <w:iCs/>
          <w:sz w:val="22"/>
          <w:szCs w:val="22"/>
        </w:rPr>
        <w:t xml:space="preserve">Proposal 1: RAN1 should take as baseline the assumptions used in RAN4 for the Rel-18 study </w:t>
      </w:r>
      <w:r w:rsidR="001E13D8" w:rsidRPr="001E13D8">
        <w:rPr>
          <w:b/>
          <w:bCs/>
          <w:i/>
          <w:iCs/>
          <w:sz w:val="22"/>
          <w:szCs w:val="22"/>
        </w:rPr>
        <w:t>and the agreement in RAN1 #112.</w:t>
      </w:r>
    </w:p>
    <w:p w14:paraId="40FA49B3" w14:textId="5CEA347D" w:rsidR="00E60105" w:rsidRPr="001E13D8" w:rsidRDefault="00E60105" w:rsidP="001E13D8">
      <w:pPr>
        <w:tabs>
          <w:tab w:val="left" w:pos="640"/>
        </w:tabs>
        <w:jc w:val="both"/>
        <w:rPr>
          <w:b/>
          <w:bCs/>
          <w:i/>
          <w:iCs/>
          <w:sz w:val="22"/>
          <w:szCs w:val="22"/>
        </w:rPr>
      </w:pPr>
    </w:p>
    <w:p w14:paraId="361CE1A0" w14:textId="70C6D580" w:rsidR="001027B2" w:rsidRPr="001027B2" w:rsidRDefault="001027B2" w:rsidP="001027B2">
      <w:pPr>
        <w:tabs>
          <w:tab w:val="left" w:pos="640"/>
        </w:tabs>
        <w:jc w:val="both"/>
        <w:rPr>
          <w:b/>
          <w:bCs/>
          <w:i/>
          <w:iCs/>
          <w:sz w:val="22"/>
          <w:szCs w:val="22"/>
        </w:rPr>
      </w:pPr>
      <w:r w:rsidRPr="001027B2">
        <w:rPr>
          <w:b/>
          <w:bCs/>
          <w:i/>
          <w:iCs/>
          <w:sz w:val="22"/>
          <w:szCs w:val="22"/>
        </w:rPr>
        <w:t xml:space="preserve">Proposal 2: For PRS bandwidth aggregation, the  following additional conditions should be satisfied: </w:t>
      </w:r>
    </w:p>
    <w:p w14:paraId="0D088CB2" w14:textId="16F97541" w:rsidR="001027B2" w:rsidRPr="001E13D8" w:rsidRDefault="001027B2" w:rsidP="001027B2">
      <w:pPr>
        <w:pStyle w:val="B1"/>
        <w:numPr>
          <w:ilvl w:val="0"/>
          <w:numId w:val="19"/>
        </w:numPr>
        <w:spacing w:after="0"/>
        <w:rPr>
          <w:b/>
          <w:bCs/>
          <w:i/>
          <w:iCs/>
          <w:sz w:val="22"/>
          <w:szCs w:val="22"/>
        </w:rPr>
      </w:pPr>
      <w:r w:rsidRPr="001E13D8">
        <w:rPr>
          <w:b/>
          <w:bCs/>
          <w:i/>
          <w:iCs/>
          <w:sz w:val="22"/>
          <w:szCs w:val="22"/>
        </w:rPr>
        <w:t>the same periodicity</w:t>
      </w:r>
      <w:r w:rsidRPr="001027B2">
        <w:rPr>
          <w:b/>
          <w:bCs/>
          <w:i/>
          <w:iCs/>
          <w:sz w:val="22"/>
          <w:szCs w:val="22"/>
        </w:rPr>
        <w:t xml:space="preserve">, </w:t>
      </w:r>
      <w:r w:rsidRPr="001E13D8">
        <w:rPr>
          <w:b/>
          <w:bCs/>
          <w:i/>
          <w:iCs/>
          <w:sz w:val="22"/>
          <w:szCs w:val="22"/>
        </w:rPr>
        <w:t>slot offset</w:t>
      </w:r>
      <w:r w:rsidRPr="001027B2">
        <w:rPr>
          <w:b/>
          <w:bCs/>
          <w:i/>
          <w:iCs/>
          <w:sz w:val="22"/>
          <w:szCs w:val="22"/>
        </w:rPr>
        <w:t xml:space="preserve"> and </w:t>
      </w:r>
      <w:r w:rsidRPr="001E13D8">
        <w:rPr>
          <w:b/>
          <w:bCs/>
          <w:i/>
          <w:iCs/>
          <w:sz w:val="22"/>
          <w:szCs w:val="22"/>
        </w:rPr>
        <w:t>muting pattern</w:t>
      </w:r>
      <w:r w:rsidRPr="001027B2">
        <w:rPr>
          <w:b/>
          <w:bCs/>
          <w:i/>
          <w:iCs/>
          <w:sz w:val="22"/>
          <w:szCs w:val="22"/>
          <w:lang w:val="en-US" w:eastAsia="zh-CN"/>
        </w:rPr>
        <w:t>.</w:t>
      </w:r>
    </w:p>
    <w:p w14:paraId="1C0A4CC7" w14:textId="77777777" w:rsidR="001027B2" w:rsidRPr="001E13D8" w:rsidRDefault="001027B2" w:rsidP="001027B2">
      <w:pPr>
        <w:pStyle w:val="B1"/>
        <w:numPr>
          <w:ilvl w:val="0"/>
          <w:numId w:val="19"/>
        </w:numPr>
        <w:spacing w:after="0"/>
        <w:rPr>
          <w:b/>
          <w:bCs/>
          <w:i/>
          <w:iCs/>
          <w:sz w:val="22"/>
          <w:szCs w:val="22"/>
        </w:rPr>
      </w:pPr>
      <w:r w:rsidRPr="001E13D8">
        <w:rPr>
          <w:b/>
          <w:bCs/>
          <w:i/>
          <w:iCs/>
          <w:sz w:val="22"/>
          <w:szCs w:val="22"/>
        </w:rPr>
        <w:t xml:space="preserve">the same NR-DL-PRS-SFN0-Offset </w:t>
      </w:r>
    </w:p>
    <w:p w14:paraId="5230260A" w14:textId="77777777" w:rsidR="001027B2" w:rsidRPr="001027B2" w:rsidRDefault="001027B2" w:rsidP="001027B2">
      <w:pPr>
        <w:pStyle w:val="B1"/>
        <w:numPr>
          <w:ilvl w:val="0"/>
          <w:numId w:val="19"/>
        </w:numPr>
        <w:spacing w:after="0"/>
        <w:rPr>
          <w:b/>
          <w:bCs/>
          <w:i/>
          <w:iCs/>
          <w:sz w:val="22"/>
          <w:szCs w:val="22"/>
        </w:rPr>
      </w:pPr>
      <w:r w:rsidRPr="001E13D8">
        <w:rPr>
          <w:b/>
          <w:bCs/>
          <w:i/>
          <w:iCs/>
          <w:sz w:val="22"/>
          <w:szCs w:val="22"/>
        </w:rPr>
        <w:t>to maintain contiguous PRS pattern across aggregated bandwidths even in the presence of guard tones</w:t>
      </w:r>
      <w:r w:rsidRPr="001027B2">
        <w:rPr>
          <w:b/>
          <w:bCs/>
          <w:i/>
          <w:iCs/>
          <w:sz w:val="22"/>
          <w:szCs w:val="22"/>
        </w:rPr>
        <w:t xml:space="preserve"> use PFLs with </w:t>
      </w:r>
      <w:r w:rsidRPr="001E13D8">
        <w:rPr>
          <w:b/>
          <w:bCs/>
          <w:i/>
          <w:iCs/>
          <w:sz w:val="22"/>
          <w:szCs w:val="22"/>
        </w:rPr>
        <w:t xml:space="preserve">different RE-offset </w:t>
      </w:r>
      <w:proofErr w:type="gramStart"/>
      <w:r w:rsidRPr="001E13D8">
        <w:rPr>
          <w:b/>
          <w:bCs/>
          <w:i/>
          <w:iCs/>
          <w:sz w:val="22"/>
          <w:szCs w:val="22"/>
        </w:rPr>
        <w:t>configurations</w:t>
      </w:r>
      <w:proofErr w:type="gramEnd"/>
    </w:p>
    <w:p w14:paraId="1C302CDF" w14:textId="77777777" w:rsidR="001027B2" w:rsidRPr="001E13D8" w:rsidRDefault="001027B2" w:rsidP="001027B2">
      <w:pPr>
        <w:pStyle w:val="B1"/>
        <w:numPr>
          <w:ilvl w:val="0"/>
          <w:numId w:val="19"/>
        </w:numPr>
        <w:spacing w:after="0"/>
        <w:rPr>
          <w:b/>
          <w:bCs/>
          <w:i/>
          <w:iCs/>
          <w:sz w:val="22"/>
          <w:szCs w:val="22"/>
        </w:rPr>
      </w:pPr>
      <w:r w:rsidRPr="001027B2">
        <w:rPr>
          <w:b/>
          <w:bCs/>
          <w:i/>
          <w:iCs/>
          <w:sz w:val="22"/>
          <w:szCs w:val="22"/>
        </w:rPr>
        <w:t xml:space="preserve">It is not necessary to have the same number of PRS resource sets and resources for a </w:t>
      </w:r>
      <w:proofErr w:type="gramStart"/>
      <w:r w:rsidRPr="001027B2">
        <w:rPr>
          <w:b/>
          <w:bCs/>
          <w:i/>
          <w:iCs/>
          <w:sz w:val="22"/>
          <w:szCs w:val="22"/>
        </w:rPr>
        <w:t>TRP</w:t>
      </w:r>
      <w:proofErr w:type="gramEnd"/>
    </w:p>
    <w:p w14:paraId="7F361550" w14:textId="77777777" w:rsidR="001027B2" w:rsidRPr="001E13D8" w:rsidRDefault="001027B2" w:rsidP="001027B2">
      <w:pPr>
        <w:pStyle w:val="B1"/>
        <w:spacing w:after="0"/>
        <w:rPr>
          <w:sz w:val="22"/>
          <w:szCs w:val="22"/>
        </w:rPr>
      </w:pPr>
    </w:p>
    <w:p w14:paraId="58DCA801" w14:textId="58146DC3" w:rsidR="001027B2" w:rsidRPr="001027B2" w:rsidRDefault="001027B2" w:rsidP="001027B2">
      <w:pPr>
        <w:tabs>
          <w:tab w:val="left" w:pos="640"/>
        </w:tabs>
        <w:jc w:val="both"/>
        <w:rPr>
          <w:b/>
          <w:bCs/>
          <w:i/>
          <w:iCs/>
          <w:sz w:val="22"/>
          <w:szCs w:val="22"/>
        </w:rPr>
      </w:pPr>
      <w:r w:rsidRPr="001027B2">
        <w:rPr>
          <w:b/>
          <w:bCs/>
          <w:i/>
          <w:iCs/>
          <w:sz w:val="22"/>
          <w:szCs w:val="22"/>
        </w:rPr>
        <w:t xml:space="preserve">Proposal 3: For SRS bandwidth aggregation, the  following additional conditions should be satisfied: </w:t>
      </w:r>
    </w:p>
    <w:p w14:paraId="242617A4" w14:textId="69782971" w:rsidR="001027B2" w:rsidRPr="001E13D8" w:rsidRDefault="001027B2" w:rsidP="001027B2">
      <w:pPr>
        <w:pStyle w:val="B1"/>
        <w:numPr>
          <w:ilvl w:val="0"/>
          <w:numId w:val="19"/>
        </w:numPr>
        <w:spacing w:after="0"/>
        <w:rPr>
          <w:b/>
          <w:bCs/>
          <w:i/>
          <w:iCs/>
          <w:sz w:val="22"/>
          <w:szCs w:val="22"/>
        </w:rPr>
      </w:pPr>
      <w:r w:rsidRPr="001027B2">
        <w:rPr>
          <w:b/>
          <w:bCs/>
          <w:i/>
          <w:iCs/>
          <w:sz w:val="22"/>
          <w:szCs w:val="22"/>
        </w:rPr>
        <w:t xml:space="preserve">The same </w:t>
      </w:r>
      <w:r w:rsidRPr="001E13D8">
        <w:rPr>
          <w:b/>
          <w:bCs/>
          <w:i/>
          <w:iCs/>
          <w:sz w:val="22"/>
          <w:szCs w:val="22"/>
        </w:rPr>
        <w:t xml:space="preserve"> </w:t>
      </w:r>
      <w:proofErr w:type="spellStart"/>
      <w:r w:rsidRPr="001E13D8">
        <w:rPr>
          <w:rFonts w:hint="eastAsia"/>
          <w:b/>
          <w:bCs/>
          <w:i/>
          <w:iCs/>
          <w:sz w:val="22"/>
          <w:szCs w:val="22"/>
        </w:rPr>
        <w:t>periodicityAndOffset</w:t>
      </w:r>
      <w:proofErr w:type="spellEnd"/>
      <w:r w:rsidRPr="001E13D8">
        <w:rPr>
          <w:rFonts w:hint="eastAsia"/>
          <w:b/>
          <w:bCs/>
          <w:i/>
          <w:iCs/>
          <w:sz w:val="22"/>
          <w:szCs w:val="22"/>
        </w:rPr>
        <w:t xml:space="preserve">, and </w:t>
      </w:r>
      <w:proofErr w:type="spellStart"/>
      <w:r w:rsidRPr="001E13D8">
        <w:rPr>
          <w:rFonts w:hint="eastAsia"/>
          <w:b/>
          <w:bCs/>
          <w:i/>
          <w:iCs/>
          <w:sz w:val="22"/>
          <w:szCs w:val="22"/>
        </w:rPr>
        <w:t>slotOffset</w:t>
      </w:r>
      <w:proofErr w:type="spellEnd"/>
      <w:r w:rsidRPr="001027B2">
        <w:rPr>
          <w:b/>
          <w:bCs/>
          <w:i/>
          <w:iCs/>
          <w:sz w:val="22"/>
          <w:szCs w:val="22"/>
        </w:rPr>
        <w:t xml:space="preserve"> </w:t>
      </w:r>
    </w:p>
    <w:p w14:paraId="6465A9EB" w14:textId="77777777" w:rsidR="001027B2" w:rsidRPr="001027B2" w:rsidRDefault="001027B2" w:rsidP="001027B2">
      <w:pPr>
        <w:pStyle w:val="B1"/>
        <w:numPr>
          <w:ilvl w:val="0"/>
          <w:numId w:val="19"/>
        </w:numPr>
        <w:spacing w:after="0"/>
        <w:rPr>
          <w:b/>
          <w:bCs/>
          <w:i/>
          <w:iCs/>
          <w:sz w:val="22"/>
          <w:szCs w:val="22"/>
        </w:rPr>
      </w:pPr>
      <w:r w:rsidRPr="001E13D8">
        <w:rPr>
          <w:b/>
          <w:bCs/>
          <w:i/>
          <w:iCs/>
          <w:sz w:val="22"/>
          <w:szCs w:val="22"/>
        </w:rPr>
        <w:t xml:space="preserve">SRS with RE-offset configuration which maintains contiguous SRS pattern across aggregated bandwidths even in the presence of guard </w:t>
      </w:r>
      <w:proofErr w:type="gramStart"/>
      <w:r w:rsidRPr="001E13D8">
        <w:rPr>
          <w:b/>
          <w:bCs/>
          <w:i/>
          <w:iCs/>
          <w:sz w:val="22"/>
          <w:szCs w:val="22"/>
        </w:rPr>
        <w:t>tones</w:t>
      </w:r>
      <w:proofErr w:type="gramEnd"/>
    </w:p>
    <w:p w14:paraId="2B34972E" w14:textId="77777777" w:rsidR="001027B2" w:rsidRPr="001027B2" w:rsidRDefault="001027B2" w:rsidP="001027B2">
      <w:pPr>
        <w:pStyle w:val="B1"/>
        <w:numPr>
          <w:ilvl w:val="0"/>
          <w:numId w:val="19"/>
        </w:numPr>
        <w:spacing w:after="0"/>
        <w:rPr>
          <w:b/>
          <w:bCs/>
          <w:i/>
          <w:iCs/>
          <w:sz w:val="22"/>
          <w:szCs w:val="22"/>
        </w:rPr>
      </w:pPr>
      <w:r w:rsidRPr="001027B2">
        <w:rPr>
          <w:b/>
          <w:bCs/>
          <w:i/>
          <w:iCs/>
          <w:sz w:val="22"/>
          <w:szCs w:val="22"/>
        </w:rPr>
        <w:t>the same pathloss RS, Po and alpha. If they are different, then a mechanism is needed to ensure that the carriers have the same Tx PSD across all sub-carriers.</w:t>
      </w:r>
    </w:p>
    <w:p w14:paraId="1B988E63" w14:textId="77777777" w:rsidR="001027B2" w:rsidRPr="001E13D8" w:rsidRDefault="001027B2" w:rsidP="001027B2">
      <w:pPr>
        <w:pStyle w:val="B1"/>
        <w:numPr>
          <w:ilvl w:val="0"/>
          <w:numId w:val="19"/>
        </w:numPr>
        <w:spacing w:after="0"/>
        <w:rPr>
          <w:b/>
          <w:bCs/>
          <w:i/>
          <w:iCs/>
          <w:sz w:val="22"/>
          <w:szCs w:val="22"/>
        </w:rPr>
      </w:pPr>
      <w:r w:rsidRPr="001027B2">
        <w:rPr>
          <w:b/>
          <w:bCs/>
          <w:i/>
          <w:iCs/>
          <w:sz w:val="22"/>
          <w:szCs w:val="22"/>
        </w:rPr>
        <w:t xml:space="preserve">It is not necessary to have the same number of SRS resource sets and resources in each </w:t>
      </w:r>
      <w:proofErr w:type="gramStart"/>
      <w:r w:rsidRPr="001027B2">
        <w:rPr>
          <w:b/>
          <w:bCs/>
          <w:i/>
          <w:iCs/>
          <w:sz w:val="22"/>
          <w:szCs w:val="22"/>
        </w:rPr>
        <w:t>carrier</w:t>
      </w:r>
      <w:proofErr w:type="gramEnd"/>
    </w:p>
    <w:p w14:paraId="469B3B2A" w14:textId="77777777" w:rsidR="001027B2" w:rsidRPr="001E13D8" w:rsidRDefault="001027B2" w:rsidP="001027B2">
      <w:pPr>
        <w:pStyle w:val="B1"/>
        <w:spacing w:after="0"/>
        <w:ind w:left="0" w:firstLine="0"/>
        <w:rPr>
          <w:sz w:val="22"/>
          <w:szCs w:val="22"/>
        </w:rPr>
      </w:pPr>
    </w:p>
    <w:p w14:paraId="4C3993DF" w14:textId="127236A5" w:rsidR="001027B2" w:rsidRPr="001027B2" w:rsidRDefault="001027B2" w:rsidP="001027B2">
      <w:pPr>
        <w:rPr>
          <w:b/>
          <w:bCs/>
          <w:i/>
          <w:iCs/>
          <w:sz w:val="22"/>
          <w:szCs w:val="22"/>
        </w:rPr>
      </w:pPr>
      <w:r w:rsidRPr="001027B2">
        <w:rPr>
          <w:b/>
          <w:bCs/>
          <w:i/>
          <w:iCs/>
          <w:sz w:val="22"/>
          <w:szCs w:val="22"/>
        </w:rPr>
        <w:t>Proposal 4: For both PRS and SRS bandwidth aggregation</w:t>
      </w:r>
    </w:p>
    <w:p w14:paraId="57EAB524" w14:textId="77777777" w:rsidR="001027B2" w:rsidRPr="001027B2" w:rsidRDefault="001027B2" w:rsidP="001027B2">
      <w:pPr>
        <w:pStyle w:val="ListParagraph"/>
        <w:numPr>
          <w:ilvl w:val="0"/>
          <w:numId w:val="5"/>
        </w:numPr>
        <w:ind w:leftChars="0"/>
        <w:rPr>
          <w:b/>
          <w:bCs/>
          <w:i/>
          <w:iCs/>
          <w:sz w:val="22"/>
          <w:szCs w:val="22"/>
        </w:rPr>
      </w:pPr>
      <w:r w:rsidRPr="001027B2">
        <w:rPr>
          <w:b/>
          <w:bCs/>
          <w:i/>
          <w:iCs/>
          <w:sz w:val="22"/>
          <w:szCs w:val="22"/>
        </w:rPr>
        <w:t>FFT/IFFT size is up to UE implementation.</w:t>
      </w:r>
      <w:r w:rsidRPr="001027B2">
        <w:rPr>
          <w:rFonts w:hint="eastAsia"/>
          <w:b/>
          <w:bCs/>
          <w:i/>
          <w:iCs/>
          <w:sz w:val="22"/>
          <w:szCs w:val="22"/>
        </w:rPr>
        <w:t xml:space="preserve"> </w:t>
      </w:r>
      <w:r w:rsidRPr="001027B2">
        <w:rPr>
          <w:b/>
          <w:bCs/>
          <w:i/>
          <w:iCs/>
          <w:sz w:val="22"/>
          <w:szCs w:val="22"/>
        </w:rPr>
        <w:t>PRS/SRS bandwidth aggregation should allow UE implementation flexibility i.e., single FFT/IFFT or multiple FFTs/IFFTs (i.e., FFT/IFFT per carrier) implementations.</w:t>
      </w:r>
    </w:p>
    <w:p w14:paraId="62340BD4" w14:textId="77777777" w:rsidR="001027B2" w:rsidRPr="001027B2" w:rsidRDefault="001027B2" w:rsidP="001027B2">
      <w:pPr>
        <w:pStyle w:val="ListParagraph"/>
        <w:numPr>
          <w:ilvl w:val="0"/>
          <w:numId w:val="5"/>
        </w:numPr>
        <w:ind w:leftChars="0"/>
        <w:rPr>
          <w:rFonts w:eastAsia="MS Mincho"/>
          <w:b/>
          <w:bCs/>
          <w:i/>
          <w:iCs/>
          <w:sz w:val="22"/>
          <w:szCs w:val="22"/>
        </w:rPr>
      </w:pPr>
      <w:r w:rsidRPr="001027B2">
        <w:rPr>
          <w:b/>
          <w:bCs/>
          <w:i/>
          <w:iCs/>
          <w:sz w:val="22"/>
          <w:szCs w:val="22"/>
        </w:rPr>
        <w:lastRenderedPageBreak/>
        <w:t>PRS/SRS bandwidth aggregation may be supported in RRC_CONNECTED and RRC_INACTIVE subject to UE capability.</w:t>
      </w:r>
    </w:p>
    <w:p w14:paraId="16FC1950" w14:textId="74F6D22E" w:rsidR="00E60105" w:rsidRPr="001E13D8" w:rsidRDefault="00E60105" w:rsidP="001E13D8">
      <w:pPr>
        <w:rPr>
          <w:b/>
          <w:bCs/>
          <w:i/>
          <w:iCs/>
          <w:sz w:val="22"/>
          <w:szCs w:val="22"/>
        </w:rPr>
      </w:pPr>
    </w:p>
    <w:p w14:paraId="01F309DA" w14:textId="7B1A70C0" w:rsidR="008E2550" w:rsidRDefault="00640C9A" w:rsidP="008E2550">
      <w:pPr>
        <w:pStyle w:val="Heading2"/>
        <w:jc w:val="both"/>
        <w:rPr>
          <w:lang w:val="en-GB"/>
        </w:rPr>
      </w:pPr>
      <w:r>
        <w:rPr>
          <w:lang w:val="en-GB"/>
        </w:rPr>
        <w:t xml:space="preserve">PRS Aggregation: </w:t>
      </w:r>
      <w:r w:rsidR="008E2550">
        <w:rPr>
          <w:lang w:val="en-GB"/>
        </w:rPr>
        <w:t>PFL Configuration for PFL bandwidth aggregation</w:t>
      </w:r>
    </w:p>
    <w:p w14:paraId="5C4658C4" w14:textId="545E8632" w:rsidR="006E7EE5" w:rsidRPr="001D1675" w:rsidRDefault="006E7EE5" w:rsidP="008E2550">
      <w:pPr>
        <w:rPr>
          <w:sz w:val="22"/>
          <w:szCs w:val="22"/>
          <w:lang w:val="en-GB"/>
        </w:rPr>
      </w:pPr>
      <w:r w:rsidRPr="001D1675">
        <w:rPr>
          <w:sz w:val="22"/>
          <w:szCs w:val="22"/>
          <w:lang w:val="en-GB"/>
        </w:rPr>
        <w:t xml:space="preserve">In RAN1 #112, the following agreement was made </w:t>
      </w:r>
      <w:r w:rsidRPr="001D1675">
        <w:rPr>
          <w:sz w:val="22"/>
          <w:szCs w:val="22"/>
          <w:lang w:val="en-GB"/>
        </w:rPr>
        <w:fldChar w:fldCharType="begin"/>
      </w:r>
      <w:r w:rsidRPr="001D1675">
        <w:rPr>
          <w:sz w:val="22"/>
          <w:szCs w:val="22"/>
          <w:lang w:val="en-GB"/>
        </w:rPr>
        <w:instrText xml:space="preserve"> REF _Ref131532694 \r \h </w:instrText>
      </w:r>
      <w:r w:rsidRPr="001D1675">
        <w:rPr>
          <w:sz w:val="22"/>
          <w:szCs w:val="22"/>
          <w:lang w:val="en-GB"/>
        </w:rPr>
      </w:r>
      <w:r w:rsidR="001D1675">
        <w:rPr>
          <w:sz w:val="22"/>
          <w:szCs w:val="22"/>
          <w:lang w:val="en-GB"/>
        </w:rPr>
        <w:instrText xml:space="preserve"> \* MERGEFORMAT </w:instrText>
      </w:r>
      <w:r w:rsidRPr="001D1675">
        <w:rPr>
          <w:sz w:val="22"/>
          <w:szCs w:val="22"/>
          <w:lang w:val="en-GB"/>
        </w:rPr>
        <w:fldChar w:fldCharType="separate"/>
      </w:r>
      <w:r w:rsidR="001D1675" w:rsidRPr="001D1675">
        <w:rPr>
          <w:sz w:val="22"/>
          <w:szCs w:val="22"/>
          <w:lang w:val="en-GB"/>
        </w:rPr>
        <w:t>[9]</w:t>
      </w:r>
      <w:r w:rsidRPr="001D1675">
        <w:rPr>
          <w:sz w:val="22"/>
          <w:szCs w:val="22"/>
          <w:lang w:val="en-GB"/>
        </w:rPr>
        <w:fldChar w:fldCharType="end"/>
      </w:r>
      <w:r w:rsidRPr="001D1675">
        <w:rPr>
          <w:sz w:val="22"/>
          <w:szCs w:val="22"/>
          <w:lang w:val="en-GB"/>
        </w:rPr>
        <w:t xml:space="preserve">: </w:t>
      </w:r>
    </w:p>
    <w:tbl>
      <w:tblPr>
        <w:tblStyle w:val="TableGrid"/>
        <w:tblW w:w="0" w:type="auto"/>
        <w:tblLook w:val="04A0" w:firstRow="1" w:lastRow="0" w:firstColumn="1" w:lastColumn="0" w:noHBand="0" w:noVBand="1"/>
      </w:tblPr>
      <w:tblGrid>
        <w:gridCol w:w="9350"/>
      </w:tblGrid>
      <w:tr w:rsidR="006E7EE5" w:rsidRPr="001D1675" w14:paraId="025B009C" w14:textId="77777777" w:rsidTr="006E7EE5">
        <w:tc>
          <w:tcPr>
            <w:tcW w:w="9350" w:type="dxa"/>
          </w:tcPr>
          <w:p w14:paraId="5C1678AC" w14:textId="77777777" w:rsidR="006E7EE5" w:rsidRPr="001D1675" w:rsidRDefault="006E7EE5" w:rsidP="006E7EE5">
            <w:pPr>
              <w:snapToGrid w:val="0"/>
              <w:jc w:val="both"/>
              <w:rPr>
                <w:rFonts w:eastAsia="SimSun"/>
                <w:sz w:val="22"/>
                <w:szCs w:val="22"/>
              </w:rPr>
            </w:pPr>
            <w:r w:rsidRPr="001D1675">
              <w:rPr>
                <w:b/>
                <w:bCs/>
                <w:sz w:val="22"/>
                <w:szCs w:val="22"/>
                <w:highlight w:val="green"/>
              </w:rPr>
              <w:t>Agreement</w:t>
            </w:r>
          </w:p>
          <w:p w14:paraId="65204CA1" w14:textId="77777777" w:rsidR="006E7EE5" w:rsidRPr="001D1675" w:rsidRDefault="006E7EE5" w:rsidP="006E7EE5">
            <w:pPr>
              <w:snapToGrid w:val="0"/>
              <w:jc w:val="both"/>
              <w:rPr>
                <w:sz w:val="22"/>
                <w:szCs w:val="22"/>
              </w:rPr>
            </w:pPr>
            <w:r w:rsidRPr="001D1675">
              <w:rPr>
                <w:rFonts w:eastAsia="SimSun"/>
                <w:sz w:val="22"/>
                <w:szCs w:val="22"/>
              </w:rPr>
              <w:t xml:space="preserve">For PRS bandwidth aggregation across PFLs, support enhancement of PRS configuration to inform UE by LMF (or inform LMF by NG-RAN) PRS resources from which two or three PFLs are linked. </w:t>
            </w:r>
          </w:p>
          <w:p w14:paraId="232896C7" w14:textId="77777777" w:rsidR="006E7EE5" w:rsidRPr="001D1675" w:rsidRDefault="006E7EE5" w:rsidP="006E7EE5">
            <w:pPr>
              <w:numPr>
                <w:ilvl w:val="0"/>
                <w:numId w:val="19"/>
              </w:numPr>
              <w:snapToGrid w:val="0"/>
              <w:contextualSpacing/>
              <w:rPr>
                <w:rFonts w:eastAsia="SimSun"/>
                <w:sz w:val="22"/>
                <w:szCs w:val="22"/>
              </w:rPr>
            </w:pPr>
            <w:r w:rsidRPr="001D1675">
              <w:rPr>
                <w:rFonts w:eastAsia="SimSun"/>
                <w:sz w:val="22"/>
                <w:szCs w:val="22"/>
              </w:rPr>
              <w:t xml:space="preserve">FFS whether the link is for all TRPs or per TRP </w:t>
            </w:r>
            <w:proofErr w:type="gramStart"/>
            <w:r w:rsidRPr="001D1675">
              <w:rPr>
                <w:rFonts w:eastAsia="SimSun"/>
                <w:sz w:val="22"/>
                <w:szCs w:val="22"/>
              </w:rPr>
              <w:t>basis</w:t>
            </w:r>
            <w:proofErr w:type="gramEnd"/>
          </w:p>
          <w:p w14:paraId="28ACA5A2" w14:textId="0D1451B8" w:rsidR="006E7EE5" w:rsidRPr="001D1675" w:rsidRDefault="006E7EE5" w:rsidP="008E2550">
            <w:pPr>
              <w:numPr>
                <w:ilvl w:val="0"/>
                <w:numId w:val="19"/>
              </w:numPr>
              <w:snapToGrid w:val="0"/>
              <w:contextualSpacing/>
              <w:rPr>
                <w:rFonts w:eastAsia="SimSun"/>
                <w:sz w:val="22"/>
                <w:szCs w:val="22"/>
              </w:rPr>
            </w:pPr>
            <w:r w:rsidRPr="001D1675">
              <w:rPr>
                <w:rFonts w:eastAsia="SimSun"/>
                <w:sz w:val="22"/>
                <w:szCs w:val="22"/>
              </w:rPr>
              <w:t>FFS whether the link is per PRS resource set basis or per PRS resource basis.</w:t>
            </w:r>
          </w:p>
        </w:tc>
      </w:tr>
    </w:tbl>
    <w:p w14:paraId="66FE37A8" w14:textId="77777777" w:rsidR="006E7EE5" w:rsidRPr="001D1675" w:rsidRDefault="006E7EE5" w:rsidP="008E2550">
      <w:pPr>
        <w:rPr>
          <w:sz w:val="22"/>
          <w:szCs w:val="22"/>
          <w:lang w:val="en-GB"/>
        </w:rPr>
      </w:pPr>
    </w:p>
    <w:p w14:paraId="340AC32F" w14:textId="77777777" w:rsidR="006E7EE5" w:rsidRPr="001D1675" w:rsidRDefault="006E7EE5" w:rsidP="008E2550">
      <w:pPr>
        <w:rPr>
          <w:sz w:val="22"/>
          <w:szCs w:val="22"/>
          <w:lang w:val="en-GB"/>
        </w:rPr>
      </w:pPr>
    </w:p>
    <w:p w14:paraId="358DF8B0" w14:textId="50590195" w:rsidR="001027B2" w:rsidRPr="001D1675" w:rsidRDefault="008E2550" w:rsidP="002122BD">
      <w:pPr>
        <w:jc w:val="both"/>
        <w:rPr>
          <w:sz w:val="22"/>
          <w:szCs w:val="22"/>
          <w:lang w:val="en-GB"/>
        </w:rPr>
      </w:pPr>
      <w:r w:rsidRPr="001D1675">
        <w:rPr>
          <w:sz w:val="22"/>
          <w:szCs w:val="22"/>
          <w:lang w:val="en-GB"/>
        </w:rPr>
        <w:t xml:space="preserve">Bandwidth aggregation may </w:t>
      </w:r>
      <w:r w:rsidR="001027B2" w:rsidRPr="001D1675">
        <w:rPr>
          <w:sz w:val="22"/>
          <w:szCs w:val="22"/>
          <w:lang w:val="en-GB"/>
        </w:rPr>
        <w:t>be</w:t>
      </w:r>
      <w:r w:rsidRPr="001D1675">
        <w:rPr>
          <w:sz w:val="22"/>
          <w:szCs w:val="22"/>
          <w:lang w:val="en-GB"/>
        </w:rPr>
        <w:t xml:space="preserve"> based on multiple PFLs</w:t>
      </w:r>
      <w:r w:rsidR="002122BD" w:rsidRPr="001D1675">
        <w:rPr>
          <w:sz w:val="22"/>
          <w:szCs w:val="22"/>
          <w:lang w:val="en-GB"/>
        </w:rPr>
        <w:t xml:space="preserve">,  </w:t>
      </w:r>
      <w:r w:rsidR="001027B2" w:rsidRPr="001D1675">
        <w:rPr>
          <w:sz w:val="22"/>
          <w:szCs w:val="22"/>
          <w:lang w:val="en-GB"/>
        </w:rPr>
        <w:t>each with its own PFL configuration</w:t>
      </w:r>
      <w:r w:rsidR="002122BD" w:rsidRPr="001D1675">
        <w:rPr>
          <w:sz w:val="22"/>
          <w:szCs w:val="22"/>
          <w:lang w:val="en-GB"/>
        </w:rPr>
        <w:t xml:space="preserve"> </w:t>
      </w:r>
      <w:proofErr w:type="spellStart"/>
      <w:r w:rsidR="002122BD" w:rsidRPr="001D1675">
        <w:rPr>
          <w:sz w:val="22"/>
          <w:szCs w:val="22"/>
          <w:lang w:val="en-GB"/>
        </w:rPr>
        <w:t>amd</w:t>
      </w:r>
      <w:proofErr w:type="spellEnd"/>
      <w:r w:rsidR="002122BD" w:rsidRPr="001D1675">
        <w:rPr>
          <w:sz w:val="22"/>
          <w:szCs w:val="22"/>
          <w:lang w:val="en-GB"/>
        </w:rPr>
        <w:t xml:space="preserve"> each</w:t>
      </w:r>
      <w:r w:rsidR="001027B2" w:rsidRPr="001D1675">
        <w:rPr>
          <w:sz w:val="22"/>
          <w:szCs w:val="22"/>
          <w:lang w:val="en-GB"/>
        </w:rPr>
        <w:t xml:space="preserve"> </w:t>
      </w:r>
      <w:r w:rsidRPr="001D1675">
        <w:rPr>
          <w:sz w:val="22"/>
          <w:szCs w:val="22"/>
          <w:lang w:val="en-GB"/>
        </w:rPr>
        <w:t>with a single</w:t>
      </w:r>
      <w:r w:rsidR="001027B2" w:rsidRPr="001D1675">
        <w:rPr>
          <w:sz w:val="22"/>
          <w:szCs w:val="22"/>
          <w:lang w:val="en-GB"/>
        </w:rPr>
        <w:t xml:space="preserve"> or </w:t>
      </w:r>
      <w:r w:rsidRPr="001D1675">
        <w:rPr>
          <w:sz w:val="22"/>
          <w:szCs w:val="22"/>
          <w:lang w:val="en-GB"/>
        </w:rPr>
        <w:t xml:space="preserve">multiple </w:t>
      </w:r>
      <w:r w:rsidR="002122BD" w:rsidRPr="001D1675">
        <w:rPr>
          <w:sz w:val="22"/>
          <w:szCs w:val="22"/>
          <w:lang w:val="en-GB"/>
        </w:rPr>
        <w:t>PRS</w:t>
      </w:r>
      <w:r w:rsidRPr="001D1675">
        <w:rPr>
          <w:sz w:val="22"/>
          <w:szCs w:val="22"/>
          <w:lang w:val="en-GB"/>
        </w:rPr>
        <w:t xml:space="preserve"> resource</w:t>
      </w:r>
      <w:r w:rsidR="002122BD" w:rsidRPr="001D1675">
        <w:rPr>
          <w:sz w:val="22"/>
          <w:szCs w:val="22"/>
          <w:lang w:val="en-GB"/>
        </w:rPr>
        <w:t xml:space="preserve"> sets and PRS resources</w:t>
      </w:r>
      <w:r w:rsidR="001027B2" w:rsidRPr="001D1675">
        <w:rPr>
          <w:sz w:val="22"/>
          <w:szCs w:val="22"/>
          <w:lang w:val="en-GB"/>
        </w:rPr>
        <w:t>.</w:t>
      </w:r>
      <w:r w:rsidR="00AA37FC" w:rsidRPr="001D1675">
        <w:rPr>
          <w:sz w:val="22"/>
          <w:szCs w:val="22"/>
          <w:lang w:val="en-GB"/>
        </w:rPr>
        <w:t xml:space="preserve"> </w:t>
      </w:r>
      <w:r w:rsidRPr="001D1675">
        <w:rPr>
          <w:sz w:val="22"/>
          <w:szCs w:val="22"/>
          <w:lang w:val="en-GB"/>
        </w:rPr>
        <w:t xml:space="preserve"> </w:t>
      </w:r>
    </w:p>
    <w:p w14:paraId="4C830070" w14:textId="158EF8F1" w:rsidR="008E2550" w:rsidRPr="001D1675" w:rsidRDefault="008E2550" w:rsidP="008E2550">
      <w:pPr>
        <w:jc w:val="both"/>
        <w:rPr>
          <w:sz w:val="22"/>
          <w:szCs w:val="22"/>
          <w:lang w:val="en-GB"/>
        </w:rPr>
      </w:pPr>
    </w:p>
    <w:p w14:paraId="1FAE7127" w14:textId="77777777" w:rsidR="00143B77" w:rsidRPr="001D1675" w:rsidRDefault="00143B77" w:rsidP="001027B2">
      <w:pPr>
        <w:pStyle w:val="B1"/>
        <w:spacing w:after="0"/>
        <w:ind w:left="284"/>
        <w:rPr>
          <w:sz w:val="22"/>
          <w:szCs w:val="22"/>
        </w:rPr>
      </w:pPr>
      <w:r w:rsidRPr="001D1675">
        <w:rPr>
          <w:sz w:val="22"/>
          <w:szCs w:val="22"/>
        </w:rPr>
        <w:t>For PRS bandwidth aggregation across PFLs, support enhancement of PRS configuration to inform UE by LMF (or inform LMF by NG-RAN) PRS resources from which two or three PFLs are linked:</w:t>
      </w:r>
    </w:p>
    <w:p w14:paraId="02379547" w14:textId="349658E2" w:rsidR="00143B77" w:rsidRPr="001D1675" w:rsidRDefault="00143B77" w:rsidP="001027B2">
      <w:pPr>
        <w:pStyle w:val="B1"/>
        <w:numPr>
          <w:ilvl w:val="0"/>
          <w:numId w:val="19"/>
        </w:numPr>
        <w:spacing w:after="0"/>
        <w:rPr>
          <w:sz w:val="22"/>
          <w:szCs w:val="22"/>
        </w:rPr>
      </w:pPr>
      <w:r w:rsidRPr="001D1675">
        <w:rPr>
          <w:sz w:val="22"/>
          <w:szCs w:val="22"/>
        </w:rPr>
        <w:t>the link is on a  per TRP basis</w:t>
      </w:r>
      <w:r w:rsidR="001027B2" w:rsidRPr="001D1675">
        <w:rPr>
          <w:sz w:val="22"/>
          <w:szCs w:val="22"/>
        </w:rPr>
        <w:t xml:space="preserve"> (and not for all TRPs). </w:t>
      </w:r>
    </w:p>
    <w:p w14:paraId="2966696F" w14:textId="672561CC" w:rsidR="00143B77" w:rsidRPr="001D1675" w:rsidRDefault="00143B77" w:rsidP="001027B2">
      <w:pPr>
        <w:pStyle w:val="B1"/>
        <w:numPr>
          <w:ilvl w:val="0"/>
          <w:numId w:val="19"/>
        </w:numPr>
        <w:spacing w:after="0"/>
        <w:rPr>
          <w:sz w:val="22"/>
          <w:szCs w:val="22"/>
        </w:rPr>
      </w:pPr>
      <w:r w:rsidRPr="001D1675">
        <w:rPr>
          <w:sz w:val="22"/>
          <w:szCs w:val="22"/>
        </w:rPr>
        <w:t>the link is on a per PRS resource set basis</w:t>
      </w:r>
      <w:r w:rsidR="001027B2" w:rsidRPr="001D1675">
        <w:rPr>
          <w:sz w:val="22"/>
          <w:szCs w:val="22"/>
        </w:rPr>
        <w:t xml:space="preserve"> (and not on a per PRS resource basis).</w:t>
      </w:r>
    </w:p>
    <w:p w14:paraId="52303D59" w14:textId="77777777" w:rsidR="00143B77" w:rsidRPr="001D1675" w:rsidRDefault="00143B77" w:rsidP="008E2550">
      <w:pPr>
        <w:jc w:val="both"/>
        <w:rPr>
          <w:sz w:val="22"/>
          <w:szCs w:val="22"/>
          <w:lang w:val="en-GB"/>
        </w:rPr>
      </w:pPr>
    </w:p>
    <w:p w14:paraId="3F000502" w14:textId="54923E71" w:rsidR="00AA37FC" w:rsidRPr="001D1675" w:rsidRDefault="001027B2" w:rsidP="00AA37FC">
      <w:pPr>
        <w:rPr>
          <w:sz w:val="22"/>
          <w:szCs w:val="22"/>
          <w:lang w:val="en-GB"/>
        </w:rPr>
      </w:pPr>
      <w:r w:rsidRPr="001D1675">
        <w:rPr>
          <w:sz w:val="22"/>
          <w:szCs w:val="22"/>
          <w:lang w:val="en-GB"/>
        </w:rPr>
        <w:t>To link the PRS resource sets in the PFLs</w:t>
      </w:r>
      <w:r w:rsidR="00AA37FC" w:rsidRPr="001D1675">
        <w:rPr>
          <w:sz w:val="22"/>
          <w:szCs w:val="22"/>
          <w:lang w:val="en-GB"/>
        </w:rPr>
        <w:t>, it may be desirable to create a PFL group container. This could result in the following structure:</w:t>
      </w:r>
    </w:p>
    <w:p w14:paraId="7ECCFCBB" w14:textId="77777777" w:rsidR="00AA37FC" w:rsidRPr="001D1675" w:rsidRDefault="00AA37FC">
      <w:pPr>
        <w:numPr>
          <w:ilvl w:val="0"/>
          <w:numId w:val="7"/>
        </w:numPr>
        <w:rPr>
          <w:sz w:val="22"/>
          <w:szCs w:val="22"/>
        </w:rPr>
      </w:pPr>
      <w:proofErr w:type="spellStart"/>
      <w:r w:rsidRPr="001D1675">
        <w:rPr>
          <w:sz w:val="22"/>
          <w:szCs w:val="22"/>
        </w:rPr>
        <w:t>PFL_group</w:t>
      </w:r>
      <w:proofErr w:type="spellEnd"/>
      <w:r w:rsidRPr="001D1675">
        <w:rPr>
          <w:sz w:val="22"/>
          <w:szCs w:val="22"/>
        </w:rPr>
        <w:t xml:space="preserve"> ={PFL1, PFL2, …,</w:t>
      </w:r>
      <w:proofErr w:type="spellStart"/>
      <w:r w:rsidRPr="001D1675">
        <w:rPr>
          <w:sz w:val="22"/>
          <w:szCs w:val="22"/>
        </w:rPr>
        <w:t>PFLn</w:t>
      </w:r>
      <w:proofErr w:type="spellEnd"/>
      <w:r w:rsidRPr="001D1675">
        <w:rPr>
          <w:sz w:val="22"/>
          <w:szCs w:val="22"/>
        </w:rPr>
        <w:t>}</w:t>
      </w:r>
    </w:p>
    <w:p w14:paraId="19089E6D" w14:textId="77777777" w:rsidR="00AA37FC" w:rsidRPr="001D1675" w:rsidRDefault="00AA37FC">
      <w:pPr>
        <w:numPr>
          <w:ilvl w:val="1"/>
          <w:numId w:val="7"/>
        </w:numPr>
        <w:rPr>
          <w:sz w:val="22"/>
          <w:szCs w:val="22"/>
        </w:rPr>
      </w:pPr>
      <w:r w:rsidRPr="001D1675">
        <w:rPr>
          <w:sz w:val="22"/>
          <w:szCs w:val="22"/>
        </w:rPr>
        <w:t xml:space="preserve">PFLs: </w:t>
      </w:r>
      <w:proofErr w:type="spellStart"/>
      <w:r w:rsidRPr="001D1675">
        <w:rPr>
          <w:sz w:val="22"/>
          <w:szCs w:val="22"/>
        </w:rPr>
        <w:t>PFLi</w:t>
      </w:r>
      <w:proofErr w:type="spellEnd"/>
      <w:r w:rsidRPr="001D1675">
        <w:rPr>
          <w:sz w:val="22"/>
          <w:szCs w:val="22"/>
        </w:rPr>
        <w:t xml:space="preserve">  = {PRS1,…, </w:t>
      </w:r>
      <w:proofErr w:type="spellStart"/>
      <w:r w:rsidRPr="001D1675">
        <w:rPr>
          <w:sz w:val="22"/>
          <w:szCs w:val="22"/>
        </w:rPr>
        <w:t>PRSn</w:t>
      </w:r>
      <w:proofErr w:type="spellEnd"/>
      <w:r w:rsidRPr="001D1675">
        <w:rPr>
          <w:sz w:val="22"/>
          <w:szCs w:val="22"/>
        </w:rPr>
        <w:t>}</w:t>
      </w:r>
    </w:p>
    <w:p w14:paraId="7AB28540" w14:textId="77777777" w:rsidR="00AA37FC" w:rsidRPr="001D1675" w:rsidRDefault="00AA37FC">
      <w:pPr>
        <w:numPr>
          <w:ilvl w:val="2"/>
          <w:numId w:val="7"/>
        </w:numPr>
        <w:rPr>
          <w:sz w:val="22"/>
          <w:szCs w:val="22"/>
        </w:rPr>
      </w:pPr>
      <w:r w:rsidRPr="001D1675">
        <w:rPr>
          <w:sz w:val="22"/>
          <w:szCs w:val="22"/>
        </w:rPr>
        <w:t xml:space="preserve">PRS Resource Set : </w:t>
      </w:r>
      <w:proofErr w:type="spellStart"/>
      <w:r w:rsidRPr="001D1675">
        <w:rPr>
          <w:sz w:val="22"/>
          <w:szCs w:val="22"/>
        </w:rPr>
        <w:t>PRSi</w:t>
      </w:r>
      <w:proofErr w:type="spellEnd"/>
      <w:r w:rsidRPr="001D1675">
        <w:rPr>
          <w:sz w:val="22"/>
          <w:szCs w:val="22"/>
        </w:rPr>
        <w:t xml:space="preserve"> ={PR1,…, </w:t>
      </w:r>
      <w:proofErr w:type="spellStart"/>
      <w:r w:rsidRPr="001D1675">
        <w:rPr>
          <w:sz w:val="22"/>
          <w:szCs w:val="22"/>
        </w:rPr>
        <w:t>PRn</w:t>
      </w:r>
      <w:proofErr w:type="spellEnd"/>
      <w:r w:rsidRPr="001D1675">
        <w:rPr>
          <w:sz w:val="22"/>
          <w:szCs w:val="22"/>
        </w:rPr>
        <w:t>}</w:t>
      </w:r>
    </w:p>
    <w:p w14:paraId="2DAED74C" w14:textId="77777777" w:rsidR="00AA37FC" w:rsidRPr="001D1675" w:rsidRDefault="00AA37FC">
      <w:pPr>
        <w:pStyle w:val="ListParagraph"/>
        <w:numPr>
          <w:ilvl w:val="3"/>
          <w:numId w:val="7"/>
        </w:numPr>
        <w:ind w:leftChars="0"/>
        <w:rPr>
          <w:sz w:val="22"/>
          <w:szCs w:val="22"/>
        </w:rPr>
      </w:pPr>
      <w:r w:rsidRPr="001D1675">
        <w:rPr>
          <w:sz w:val="22"/>
          <w:szCs w:val="22"/>
        </w:rPr>
        <w:t xml:space="preserve">Positioning Resource : </w:t>
      </w:r>
      <w:proofErr w:type="spellStart"/>
      <w:r w:rsidRPr="001D1675">
        <w:rPr>
          <w:sz w:val="22"/>
          <w:szCs w:val="22"/>
        </w:rPr>
        <w:t>PRi</w:t>
      </w:r>
      <w:proofErr w:type="spellEnd"/>
    </w:p>
    <w:p w14:paraId="27863994" w14:textId="186A04B6" w:rsidR="00AA37FC" w:rsidRPr="001D1675" w:rsidRDefault="00AA37FC" w:rsidP="00AA37FC">
      <w:pPr>
        <w:rPr>
          <w:sz w:val="22"/>
          <w:szCs w:val="22"/>
          <w:lang w:val="en-GB"/>
        </w:rPr>
      </w:pPr>
      <w:r w:rsidRPr="001D1675">
        <w:rPr>
          <w:sz w:val="22"/>
          <w:szCs w:val="22"/>
          <w:lang w:val="en-GB"/>
        </w:rPr>
        <w:t>This allows the aggregated bandwidth to be addressed with a single parameter. The PFL_group could function in the same manner as the current PFL</w:t>
      </w:r>
      <w:r w:rsidR="002122BD" w:rsidRPr="001D1675">
        <w:rPr>
          <w:sz w:val="22"/>
          <w:szCs w:val="22"/>
          <w:lang w:val="en-GB"/>
        </w:rPr>
        <w:t xml:space="preserve"> in the specification, with the PFL group functioning as the current PFL.</w:t>
      </w:r>
    </w:p>
    <w:p w14:paraId="28F0F552" w14:textId="635BBABB" w:rsidR="00AA37FC" w:rsidRPr="001D1675" w:rsidRDefault="00AA37FC" w:rsidP="008E2550">
      <w:pPr>
        <w:jc w:val="both"/>
        <w:rPr>
          <w:sz w:val="22"/>
          <w:szCs w:val="22"/>
          <w:lang w:val="en-GB"/>
        </w:rPr>
      </w:pPr>
    </w:p>
    <w:p w14:paraId="262D76CF" w14:textId="3C9FE5EC" w:rsidR="008E2550" w:rsidRPr="001D1675" w:rsidRDefault="00AA37FC" w:rsidP="008E2550">
      <w:pPr>
        <w:jc w:val="both"/>
        <w:rPr>
          <w:sz w:val="22"/>
          <w:szCs w:val="22"/>
          <w:lang w:val="en-GB"/>
        </w:rPr>
      </w:pPr>
      <w:r w:rsidRPr="001D1675">
        <w:rPr>
          <w:sz w:val="22"/>
          <w:szCs w:val="22"/>
          <w:lang w:val="en-GB"/>
        </w:rPr>
        <w:t>In the case of multiple PFLs over the aggregated bandwidth, g</w:t>
      </w:r>
      <w:r w:rsidR="008E2550" w:rsidRPr="001D1675">
        <w:rPr>
          <w:sz w:val="22"/>
          <w:szCs w:val="22"/>
          <w:lang w:val="en-GB"/>
        </w:rPr>
        <w:t xml:space="preserve">iven that the different PFLs will have the same numerology, the following  configuration </w:t>
      </w:r>
      <w:r w:rsidRPr="001D1675">
        <w:rPr>
          <w:sz w:val="22"/>
          <w:szCs w:val="22"/>
          <w:lang w:val="en-GB"/>
        </w:rPr>
        <w:t>parameters</w:t>
      </w:r>
      <w:r w:rsidR="008E2550" w:rsidRPr="001D1675">
        <w:rPr>
          <w:sz w:val="22"/>
          <w:szCs w:val="22"/>
          <w:lang w:val="en-GB"/>
        </w:rPr>
        <w:t xml:space="preserve"> will be identical:</w:t>
      </w:r>
    </w:p>
    <w:p w14:paraId="31BE3A93" w14:textId="77777777" w:rsidR="008E2550" w:rsidRPr="001D1675" w:rsidRDefault="008E2550">
      <w:pPr>
        <w:numPr>
          <w:ilvl w:val="0"/>
          <w:numId w:val="6"/>
        </w:numPr>
        <w:jc w:val="both"/>
        <w:rPr>
          <w:sz w:val="22"/>
          <w:szCs w:val="22"/>
        </w:rPr>
      </w:pPr>
      <w:r w:rsidRPr="001D1675">
        <w:rPr>
          <w:sz w:val="22"/>
          <w:szCs w:val="22"/>
        </w:rPr>
        <w:t>PFL Configuration: DL-PRS-</w:t>
      </w:r>
      <w:proofErr w:type="spellStart"/>
      <w:r w:rsidRPr="001D1675">
        <w:rPr>
          <w:sz w:val="22"/>
          <w:szCs w:val="22"/>
        </w:rPr>
        <w:t>SubcarrierSpacing</w:t>
      </w:r>
      <w:proofErr w:type="spellEnd"/>
      <w:r w:rsidRPr="001D1675">
        <w:rPr>
          <w:sz w:val="22"/>
          <w:szCs w:val="22"/>
        </w:rPr>
        <w:t>, DL-PRS-</w:t>
      </w:r>
      <w:proofErr w:type="spellStart"/>
      <w:r w:rsidRPr="001D1675">
        <w:rPr>
          <w:sz w:val="22"/>
          <w:szCs w:val="22"/>
        </w:rPr>
        <w:t>CyclicPrefix</w:t>
      </w:r>
      <w:proofErr w:type="spellEnd"/>
      <w:r w:rsidRPr="001D1675">
        <w:rPr>
          <w:sz w:val="22"/>
          <w:szCs w:val="22"/>
        </w:rPr>
        <w:t xml:space="preserve"> </w:t>
      </w:r>
    </w:p>
    <w:p w14:paraId="69D9F20A" w14:textId="77777777" w:rsidR="008E2550" w:rsidRPr="001D1675" w:rsidRDefault="008E2550">
      <w:pPr>
        <w:numPr>
          <w:ilvl w:val="0"/>
          <w:numId w:val="6"/>
        </w:numPr>
        <w:jc w:val="both"/>
        <w:rPr>
          <w:sz w:val="22"/>
          <w:szCs w:val="22"/>
        </w:rPr>
      </w:pPr>
      <w:r w:rsidRPr="001D1675">
        <w:rPr>
          <w:sz w:val="22"/>
          <w:szCs w:val="22"/>
        </w:rPr>
        <w:t>PRS Resource Set Configuration: DL-PRS-</w:t>
      </w:r>
      <w:proofErr w:type="spellStart"/>
      <w:r w:rsidRPr="001D1675">
        <w:rPr>
          <w:sz w:val="22"/>
          <w:szCs w:val="22"/>
        </w:rPr>
        <w:t>Periodicity,DL</w:t>
      </w:r>
      <w:proofErr w:type="spellEnd"/>
      <w:r w:rsidRPr="001D1675">
        <w:rPr>
          <w:sz w:val="22"/>
          <w:szCs w:val="22"/>
        </w:rPr>
        <w:t>-PRS-</w:t>
      </w:r>
      <w:proofErr w:type="spellStart"/>
      <w:r w:rsidRPr="001D1675">
        <w:rPr>
          <w:sz w:val="22"/>
          <w:szCs w:val="22"/>
        </w:rPr>
        <w:t>ResourceRepetitionFactor</w:t>
      </w:r>
      <w:proofErr w:type="spellEnd"/>
      <w:r w:rsidRPr="001D1675">
        <w:rPr>
          <w:sz w:val="22"/>
          <w:szCs w:val="22"/>
        </w:rPr>
        <w:t>, DL-PRS-</w:t>
      </w:r>
      <w:proofErr w:type="spellStart"/>
      <w:r w:rsidRPr="001D1675">
        <w:rPr>
          <w:sz w:val="22"/>
          <w:szCs w:val="22"/>
        </w:rPr>
        <w:t>ResourceTimeGap</w:t>
      </w:r>
      <w:proofErr w:type="spellEnd"/>
      <w:r w:rsidRPr="001D1675">
        <w:rPr>
          <w:sz w:val="22"/>
          <w:szCs w:val="22"/>
        </w:rPr>
        <w:t>, DL-PRS-</w:t>
      </w:r>
      <w:proofErr w:type="spellStart"/>
      <w:r w:rsidRPr="001D1675">
        <w:rPr>
          <w:sz w:val="22"/>
          <w:szCs w:val="22"/>
        </w:rPr>
        <w:t>ResourceSetSlotOffset</w:t>
      </w:r>
      <w:proofErr w:type="spellEnd"/>
      <w:r w:rsidRPr="001D1675">
        <w:rPr>
          <w:sz w:val="22"/>
          <w:szCs w:val="22"/>
        </w:rPr>
        <w:t>, DL-PRS-</w:t>
      </w:r>
      <w:proofErr w:type="spellStart"/>
      <w:r w:rsidRPr="001D1675">
        <w:rPr>
          <w:sz w:val="22"/>
          <w:szCs w:val="22"/>
        </w:rPr>
        <w:t>MutingPattern</w:t>
      </w:r>
      <w:proofErr w:type="spellEnd"/>
    </w:p>
    <w:p w14:paraId="69276543" w14:textId="7164F56B" w:rsidR="008E2550" w:rsidRPr="001D1675" w:rsidRDefault="008E2550">
      <w:pPr>
        <w:numPr>
          <w:ilvl w:val="0"/>
          <w:numId w:val="6"/>
        </w:numPr>
        <w:jc w:val="both"/>
        <w:rPr>
          <w:sz w:val="22"/>
          <w:szCs w:val="22"/>
        </w:rPr>
      </w:pPr>
      <w:r w:rsidRPr="001D1675">
        <w:rPr>
          <w:sz w:val="22"/>
          <w:szCs w:val="22"/>
        </w:rPr>
        <w:t>PR Resource: DL-PRS-</w:t>
      </w:r>
      <w:proofErr w:type="spellStart"/>
      <w:r w:rsidRPr="001D1675">
        <w:rPr>
          <w:sz w:val="22"/>
          <w:szCs w:val="22"/>
        </w:rPr>
        <w:t>ResourceSlotOffset</w:t>
      </w:r>
      <w:proofErr w:type="spellEnd"/>
      <w:r w:rsidRPr="001D1675">
        <w:rPr>
          <w:sz w:val="22"/>
          <w:szCs w:val="22"/>
        </w:rPr>
        <w:t>, dl-PRS-ResourceSymbolOffset-r16, DL-PRS-</w:t>
      </w:r>
      <w:proofErr w:type="spellStart"/>
      <w:r w:rsidRPr="001D1675">
        <w:rPr>
          <w:sz w:val="22"/>
          <w:szCs w:val="22"/>
        </w:rPr>
        <w:t>NumSymbols</w:t>
      </w:r>
      <w:proofErr w:type="spellEnd"/>
    </w:p>
    <w:p w14:paraId="4927F7DE" w14:textId="1C0D24B4" w:rsidR="00AA37FC" w:rsidRPr="001D1675" w:rsidRDefault="00AA37FC" w:rsidP="00AA37FC">
      <w:pPr>
        <w:jc w:val="both"/>
        <w:rPr>
          <w:sz w:val="22"/>
          <w:szCs w:val="22"/>
        </w:rPr>
      </w:pPr>
    </w:p>
    <w:p w14:paraId="3F45BE8B" w14:textId="28332FF7" w:rsidR="00AA37FC" w:rsidRPr="001D1675" w:rsidRDefault="00AA37FC" w:rsidP="00AA37FC">
      <w:pPr>
        <w:jc w:val="both"/>
        <w:rPr>
          <w:sz w:val="22"/>
          <w:szCs w:val="22"/>
        </w:rPr>
      </w:pPr>
      <w:r w:rsidRPr="001D1675">
        <w:rPr>
          <w:sz w:val="22"/>
          <w:szCs w:val="22"/>
        </w:rPr>
        <w:t xml:space="preserve">Other parameters may be different. This is illustrated in </w:t>
      </w:r>
      <w:r w:rsidR="00E419B5" w:rsidRPr="001D1675">
        <w:rPr>
          <w:sz w:val="22"/>
          <w:szCs w:val="22"/>
        </w:rPr>
        <w:fldChar w:fldCharType="begin"/>
      </w:r>
      <w:r w:rsidR="00E419B5" w:rsidRPr="001D1675">
        <w:rPr>
          <w:sz w:val="22"/>
          <w:szCs w:val="22"/>
        </w:rPr>
        <w:instrText xml:space="preserve"> REF _Ref127472982 \h </w:instrText>
      </w:r>
      <w:r w:rsidR="001027B2" w:rsidRPr="001D1675">
        <w:rPr>
          <w:sz w:val="22"/>
          <w:szCs w:val="22"/>
        </w:rPr>
        <w:instrText xml:space="preserve"> \* MERGEFORMAT </w:instrText>
      </w:r>
      <w:r w:rsidR="00E419B5" w:rsidRPr="001D1675">
        <w:rPr>
          <w:sz w:val="22"/>
          <w:szCs w:val="22"/>
        </w:rPr>
      </w:r>
      <w:r w:rsidR="00E419B5" w:rsidRPr="001D1675">
        <w:rPr>
          <w:sz w:val="22"/>
          <w:szCs w:val="22"/>
        </w:rPr>
        <w:fldChar w:fldCharType="separate"/>
      </w:r>
      <w:r w:rsidR="001D1675" w:rsidRPr="001D1675">
        <w:rPr>
          <w:sz w:val="22"/>
          <w:szCs w:val="22"/>
        </w:rPr>
        <w:t xml:space="preserve">Table </w:t>
      </w:r>
      <w:r w:rsidR="001D1675" w:rsidRPr="001D1675">
        <w:rPr>
          <w:noProof/>
          <w:sz w:val="22"/>
          <w:szCs w:val="22"/>
        </w:rPr>
        <w:t>1</w:t>
      </w:r>
      <w:r w:rsidR="00E419B5" w:rsidRPr="001D1675">
        <w:rPr>
          <w:sz w:val="22"/>
          <w:szCs w:val="22"/>
        </w:rPr>
        <w:fldChar w:fldCharType="end"/>
      </w:r>
      <w:r w:rsidRPr="001D1675">
        <w:rPr>
          <w:sz w:val="22"/>
          <w:szCs w:val="22"/>
        </w:rPr>
        <w:t>:</w:t>
      </w:r>
    </w:p>
    <w:p w14:paraId="73087687" w14:textId="26B7FD60" w:rsidR="00AA37FC" w:rsidRPr="001D1675" w:rsidRDefault="00AA37FC" w:rsidP="00AA37FC">
      <w:pPr>
        <w:jc w:val="both"/>
        <w:rPr>
          <w:sz w:val="22"/>
          <w:szCs w:val="22"/>
        </w:rPr>
      </w:pPr>
    </w:p>
    <w:p w14:paraId="30B5D133" w14:textId="32AD7007" w:rsidR="00E419B5" w:rsidRDefault="00E419B5" w:rsidP="00E419B5">
      <w:pPr>
        <w:pStyle w:val="Caption"/>
        <w:keepNext/>
      </w:pPr>
      <w:bookmarkStart w:id="1" w:name="_Ref127472982"/>
      <w:r>
        <w:lastRenderedPageBreak/>
        <w:t xml:space="preserve">Table </w:t>
      </w:r>
      <w:fldSimple w:instr=" SEQ Table \* ARABIC ">
        <w:r w:rsidR="001D1675">
          <w:rPr>
            <w:noProof/>
          </w:rPr>
          <w:t>1</w:t>
        </w:r>
      </w:fldSimple>
      <w:bookmarkEnd w:id="1"/>
      <w:r>
        <w:t>: PRS aggregation Parameters</w:t>
      </w:r>
    </w:p>
    <w:p w14:paraId="7B8007BD" w14:textId="0085EA5D" w:rsidR="00AA37FC" w:rsidRPr="008E2550" w:rsidRDefault="00AA37FC" w:rsidP="00AA37FC">
      <w:pPr>
        <w:jc w:val="both"/>
      </w:pPr>
      <w:r w:rsidRPr="00AA37FC">
        <w:rPr>
          <w:noProof/>
        </w:rPr>
        <w:drawing>
          <wp:inline distT="0" distB="0" distL="0" distR="0" wp14:anchorId="2C7C9899" wp14:editId="697E1051">
            <wp:extent cx="5943600" cy="3470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470275"/>
                    </a:xfrm>
                    <a:prstGeom prst="rect">
                      <a:avLst/>
                    </a:prstGeom>
                  </pic:spPr>
                </pic:pic>
              </a:graphicData>
            </a:graphic>
          </wp:inline>
        </w:drawing>
      </w:r>
    </w:p>
    <w:p w14:paraId="41804C82" w14:textId="77777777" w:rsidR="008E2550" w:rsidRDefault="008E2550" w:rsidP="008E2550">
      <w:pPr>
        <w:rPr>
          <w:lang w:val="en-GB"/>
        </w:rPr>
      </w:pPr>
    </w:p>
    <w:p w14:paraId="76923E90" w14:textId="77777777" w:rsidR="002122BD" w:rsidRDefault="002122BD" w:rsidP="002122BD">
      <w:pPr>
        <w:jc w:val="both"/>
        <w:rPr>
          <w:sz w:val="22"/>
          <w:szCs w:val="22"/>
          <w:lang w:val="en-GB"/>
        </w:rPr>
      </w:pPr>
      <w:r w:rsidRPr="00143B77">
        <w:rPr>
          <w:sz w:val="22"/>
          <w:szCs w:val="22"/>
          <w:lang w:val="en-GB"/>
        </w:rPr>
        <w:t xml:space="preserve">A discussion of the sequence </w:t>
      </w:r>
      <w:r>
        <w:rPr>
          <w:sz w:val="22"/>
          <w:szCs w:val="22"/>
          <w:lang w:val="en-GB"/>
        </w:rPr>
        <w:t xml:space="preserve">used </w:t>
      </w:r>
      <w:r w:rsidRPr="00143B77">
        <w:rPr>
          <w:sz w:val="22"/>
          <w:szCs w:val="22"/>
          <w:lang w:val="en-GB"/>
        </w:rPr>
        <w:t>across the aggregated bandwidth may be needed</w:t>
      </w:r>
      <w:r>
        <w:rPr>
          <w:sz w:val="22"/>
          <w:szCs w:val="22"/>
          <w:lang w:val="en-GB"/>
        </w:rPr>
        <w:t>. There are two options:</w:t>
      </w:r>
    </w:p>
    <w:p w14:paraId="63771EDC" w14:textId="77777777" w:rsidR="002122BD" w:rsidRPr="001027B2" w:rsidRDefault="002122BD" w:rsidP="002122BD">
      <w:pPr>
        <w:pStyle w:val="ListParagraph"/>
        <w:numPr>
          <w:ilvl w:val="0"/>
          <w:numId w:val="21"/>
        </w:numPr>
        <w:ind w:leftChars="0"/>
        <w:jc w:val="both"/>
        <w:rPr>
          <w:sz w:val="22"/>
          <w:szCs w:val="22"/>
        </w:rPr>
      </w:pPr>
      <w:r w:rsidRPr="001027B2">
        <w:rPr>
          <w:sz w:val="22"/>
          <w:szCs w:val="22"/>
        </w:rPr>
        <w:t xml:space="preserve">Option 1: one sequence across the aggregated bandwidth </w:t>
      </w:r>
    </w:p>
    <w:p w14:paraId="6BE7C432" w14:textId="77777777" w:rsidR="002122BD" w:rsidRPr="001027B2" w:rsidRDefault="002122BD" w:rsidP="002122BD">
      <w:pPr>
        <w:pStyle w:val="ListParagraph"/>
        <w:numPr>
          <w:ilvl w:val="0"/>
          <w:numId w:val="21"/>
        </w:numPr>
        <w:ind w:leftChars="0"/>
        <w:jc w:val="both"/>
        <w:rPr>
          <w:sz w:val="22"/>
          <w:szCs w:val="22"/>
        </w:rPr>
      </w:pPr>
      <w:r w:rsidRPr="001027B2">
        <w:rPr>
          <w:sz w:val="22"/>
          <w:szCs w:val="22"/>
        </w:rPr>
        <w:t xml:space="preserve">Option 2: different sequences in each component of the aggregated bandwidth. </w:t>
      </w:r>
    </w:p>
    <w:p w14:paraId="355EB00B" w14:textId="77777777" w:rsidR="002122BD" w:rsidRDefault="002122BD" w:rsidP="002122BD">
      <w:pPr>
        <w:jc w:val="both"/>
        <w:rPr>
          <w:sz w:val="22"/>
          <w:szCs w:val="22"/>
          <w:lang w:val="en-GB"/>
        </w:rPr>
      </w:pPr>
      <w:r>
        <w:rPr>
          <w:sz w:val="22"/>
          <w:szCs w:val="22"/>
          <w:lang w:val="en-GB"/>
        </w:rPr>
        <w:t xml:space="preserve">For extremely large BWs, different sequences across the entire bandwidth should be used to prevent the need to design new and longer sequences. However, option 1 may be used in the case that the bandwidth is small enough. </w:t>
      </w:r>
    </w:p>
    <w:p w14:paraId="0C9475D5" w14:textId="77777777" w:rsidR="002122BD" w:rsidRDefault="002122BD" w:rsidP="002122BD">
      <w:pPr>
        <w:jc w:val="both"/>
        <w:rPr>
          <w:sz w:val="22"/>
          <w:szCs w:val="22"/>
          <w:lang w:val="en-GB"/>
        </w:rPr>
      </w:pPr>
    </w:p>
    <w:p w14:paraId="36792C12" w14:textId="77777777" w:rsidR="002122BD" w:rsidRPr="00143B77" w:rsidRDefault="002122BD" w:rsidP="002122BD">
      <w:pPr>
        <w:jc w:val="both"/>
        <w:rPr>
          <w:sz w:val="22"/>
          <w:szCs w:val="22"/>
          <w:lang w:val="en-GB"/>
        </w:rPr>
      </w:pPr>
      <w:r>
        <w:rPr>
          <w:sz w:val="22"/>
          <w:szCs w:val="22"/>
          <w:lang w:val="en-GB"/>
        </w:rPr>
        <w:t>For UE-based positioning, a</w:t>
      </w:r>
      <w:r w:rsidRPr="00143B77">
        <w:rPr>
          <w:sz w:val="22"/>
          <w:szCs w:val="22"/>
          <w:lang w:val="en-GB"/>
        </w:rPr>
        <w:t xml:space="preserve"> UE should be able to indicate if it requires contiguous PRS resources for bandwidth aggregation in the case of UE-based positioning</w:t>
      </w:r>
      <w:r>
        <w:rPr>
          <w:sz w:val="22"/>
          <w:szCs w:val="22"/>
          <w:lang w:val="en-GB"/>
        </w:rPr>
        <w:t xml:space="preserve"> especially in the case that a PRS in one of the linked PFLs  may not be transmitted (</w:t>
      </w:r>
      <w:proofErr w:type="gramStart"/>
      <w:r>
        <w:rPr>
          <w:sz w:val="22"/>
          <w:szCs w:val="22"/>
          <w:lang w:val="en-GB"/>
        </w:rPr>
        <w:t>e.g.</w:t>
      </w:r>
      <w:proofErr w:type="gramEnd"/>
      <w:r>
        <w:rPr>
          <w:sz w:val="22"/>
          <w:szCs w:val="22"/>
          <w:lang w:val="en-GB"/>
        </w:rPr>
        <w:t xml:space="preserve"> due to a higher priority signal being scheduled for transmission such as an SSB). </w:t>
      </w:r>
    </w:p>
    <w:p w14:paraId="70FC507B" w14:textId="5FDF53C2" w:rsidR="003F366A" w:rsidRDefault="003F366A" w:rsidP="0040154B">
      <w:pPr>
        <w:tabs>
          <w:tab w:val="left" w:pos="640"/>
        </w:tabs>
        <w:jc w:val="both"/>
        <w:rPr>
          <w:sz w:val="22"/>
          <w:szCs w:val="22"/>
        </w:rPr>
      </w:pPr>
    </w:p>
    <w:p w14:paraId="6F4B632B" w14:textId="39E4622A" w:rsidR="00143B77" w:rsidRPr="001E13D8" w:rsidRDefault="00143B77" w:rsidP="00143B77">
      <w:pPr>
        <w:pStyle w:val="B1"/>
        <w:spacing w:after="0"/>
        <w:ind w:left="284"/>
        <w:rPr>
          <w:b/>
          <w:bCs/>
          <w:i/>
          <w:iCs/>
          <w:sz w:val="22"/>
          <w:szCs w:val="22"/>
        </w:rPr>
      </w:pPr>
      <w:r w:rsidRPr="00143B77">
        <w:rPr>
          <w:b/>
          <w:bCs/>
          <w:i/>
          <w:iCs/>
          <w:sz w:val="22"/>
          <w:szCs w:val="22"/>
        </w:rPr>
        <w:t xml:space="preserve">Proposal </w:t>
      </w:r>
      <w:r w:rsidR="002122BD">
        <w:rPr>
          <w:b/>
          <w:bCs/>
          <w:i/>
          <w:iCs/>
          <w:sz w:val="22"/>
          <w:szCs w:val="22"/>
        </w:rPr>
        <w:t>5</w:t>
      </w:r>
      <w:r w:rsidRPr="00143B77">
        <w:rPr>
          <w:b/>
          <w:bCs/>
          <w:i/>
          <w:iCs/>
          <w:sz w:val="22"/>
          <w:szCs w:val="22"/>
        </w:rPr>
        <w:t>: For PRS bandwidth aggregation across PFLs, support enhancement of PRS configuration to inform UE by LMF (or inform LMF by NG-RAN) PRS resources from which two or three PFLs are linked:</w:t>
      </w:r>
    </w:p>
    <w:p w14:paraId="3A286C1F" w14:textId="77777777" w:rsidR="00143B77" w:rsidRPr="001E13D8" w:rsidRDefault="00143B77" w:rsidP="00143B77">
      <w:pPr>
        <w:pStyle w:val="B1"/>
        <w:numPr>
          <w:ilvl w:val="0"/>
          <w:numId w:val="19"/>
        </w:numPr>
        <w:spacing w:after="0"/>
        <w:rPr>
          <w:b/>
          <w:bCs/>
          <w:i/>
          <w:iCs/>
          <w:sz w:val="22"/>
          <w:szCs w:val="22"/>
        </w:rPr>
      </w:pPr>
      <w:r w:rsidRPr="001E13D8">
        <w:rPr>
          <w:b/>
          <w:bCs/>
          <w:i/>
          <w:iCs/>
          <w:sz w:val="22"/>
          <w:szCs w:val="22"/>
        </w:rPr>
        <w:t xml:space="preserve">the link is </w:t>
      </w:r>
      <w:r w:rsidRPr="00143B77">
        <w:rPr>
          <w:b/>
          <w:bCs/>
          <w:i/>
          <w:iCs/>
          <w:sz w:val="22"/>
          <w:szCs w:val="22"/>
        </w:rPr>
        <w:t xml:space="preserve">on a </w:t>
      </w:r>
      <w:r w:rsidRPr="001E13D8">
        <w:rPr>
          <w:b/>
          <w:bCs/>
          <w:i/>
          <w:iCs/>
          <w:sz w:val="22"/>
          <w:szCs w:val="22"/>
        </w:rPr>
        <w:t xml:space="preserve"> per TRP </w:t>
      </w:r>
      <w:proofErr w:type="gramStart"/>
      <w:r w:rsidRPr="001E13D8">
        <w:rPr>
          <w:b/>
          <w:bCs/>
          <w:i/>
          <w:iCs/>
          <w:sz w:val="22"/>
          <w:szCs w:val="22"/>
        </w:rPr>
        <w:t>basis</w:t>
      </w:r>
      <w:proofErr w:type="gramEnd"/>
    </w:p>
    <w:p w14:paraId="3BC8B2B6" w14:textId="77777777" w:rsidR="00143B77" w:rsidRPr="001E13D8" w:rsidRDefault="00143B77" w:rsidP="00143B77">
      <w:pPr>
        <w:pStyle w:val="B1"/>
        <w:numPr>
          <w:ilvl w:val="0"/>
          <w:numId w:val="19"/>
        </w:numPr>
        <w:spacing w:after="0"/>
        <w:rPr>
          <w:b/>
          <w:bCs/>
          <w:i/>
          <w:iCs/>
          <w:sz w:val="22"/>
          <w:szCs w:val="22"/>
        </w:rPr>
      </w:pPr>
      <w:r w:rsidRPr="001E13D8">
        <w:rPr>
          <w:b/>
          <w:bCs/>
          <w:i/>
          <w:iCs/>
          <w:sz w:val="22"/>
          <w:szCs w:val="22"/>
        </w:rPr>
        <w:t xml:space="preserve">the link is </w:t>
      </w:r>
      <w:r w:rsidRPr="00143B77">
        <w:rPr>
          <w:b/>
          <w:bCs/>
          <w:i/>
          <w:iCs/>
          <w:sz w:val="22"/>
          <w:szCs w:val="22"/>
        </w:rPr>
        <w:t xml:space="preserve">on a </w:t>
      </w:r>
      <w:r w:rsidRPr="001E13D8">
        <w:rPr>
          <w:b/>
          <w:bCs/>
          <w:i/>
          <w:iCs/>
          <w:sz w:val="22"/>
          <w:szCs w:val="22"/>
        </w:rPr>
        <w:t xml:space="preserve">per PRS resource set </w:t>
      </w:r>
      <w:proofErr w:type="gramStart"/>
      <w:r w:rsidRPr="001E13D8">
        <w:rPr>
          <w:b/>
          <w:bCs/>
          <w:i/>
          <w:iCs/>
          <w:sz w:val="22"/>
          <w:szCs w:val="22"/>
        </w:rPr>
        <w:t>basis</w:t>
      </w:r>
      <w:proofErr w:type="gramEnd"/>
    </w:p>
    <w:p w14:paraId="0244DAC6" w14:textId="77777777" w:rsidR="00143B77" w:rsidRPr="00AA37FC" w:rsidRDefault="00143B77" w:rsidP="0040154B">
      <w:pPr>
        <w:tabs>
          <w:tab w:val="left" w:pos="640"/>
        </w:tabs>
        <w:jc w:val="both"/>
        <w:rPr>
          <w:b/>
          <w:bCs/>
          <w:i/>
          <w:iCs/>
          <w:lang w:val="en-GB"/>
        </w:rPr>
      </w:pPr>
    </w:p>
    <w:p w14:paraId="3D703129" w14:textId="751D1703" w:rsidR="00AA37FC" w:rsidRPr="00AA37FC" w:rsidRDefault="008E2550" w:rsidP="00AA37FC">
      <w:pPr>
        <w:rPr>
          <w:b/>
          <w:bCs/>
          <w:i/>
          <w:iCs/>
          <w:lang w:val="en-GB"/>
        </w:rPr>
      </w:pPr>
      <w:r w:rsidRPr="00AA37FC">
        <w:rPr>
          <w:b/>
          <w:bCs/>
          <w:i/>
          <w:iCs/>
          <w:lang w:val="en-GB"/>
        </w:rPr>
        <w:t xml:space="preserve">Proposal </w:t>
      </w:r>
      <w:r w:rsidR="002122BD">
        <w:rPr>
          <w:b/>
          <w:bCs/>
          <w:i/>
          <w:iCs/>
          <w:lang w:val="en-GB"/>
        </w:rPr>
        <w:t>6</w:t>
      </w:r>
      <w:r w:rsidR="00AA37FC" w:rsidRPr="00AA37FC">
        <w:rPr>
          <w:b/>
          <w:bCs/>
          <w:i/>
          <w:iCs/>
          <w:lang w:val="en-GB"/>
        </w:rPr>
        <w:t>:</w:t>
      </w:r>
      <w:r w:rsidRPr="00AA37FC">
        <w:rPr>
          <w:b/>
          <w:bCs/>
          <w:i/>
          <w:iCs/>
          <w:lang w:val="en-GB"/>
        </w:rPr>
        <w:t xml:space="preserve"> </w:t>
      </w:r>
      <w:r w:rsidR="00AA37FC" w:rsidRPr="00AA37FC">
        <w:rPr>
          <w:b/>
          <w:bCs/>
          <w:i/>
          <w:iCs/>
          <w:lang w:val="en-GB"/>
        </w:rPr>
        <w:t>create a PFL group container to link the configurations of the PFLs used in the PRS aggregation with the following structure:</w:t>
      </w:r>
    </w:p>
    <w:p w14:paraId="141AB87B" w14:textId="77777777" w:rsidR="00AA37FC" w:rsidRPr="00AA37FC" w:rsidRDefault="00AA37FC">
      <w:pPr>
        <w:numPr>
          <w:ilvl w:val="0"/>
          <w:numId w:val="7"/>
        </w:numPr>
        <w:rPr>
          <w:b/>
          <w:bCs/>
          <w:i/>
          <w:iCs/>
          <w:sz w:val="22"/>
          <w:szCs w:val="22"/>
        </w:rPr>
      </w:pPr>
      <w:proofErr w:type="spellStart"/>
      <w:r w:rsidRPr="00AA37FC">
        <w:rPr>
          <w:b/>
          <w:bCs/>
          <w:i/>
          <w:iCs/>
          <w:sz w:val="22"/>
          <w:szCs w:val="22"/>
        </w:rPr>
        <w:t>PFL_group</w:t>
      </w:r>
      <w:proofErr w:type="spellEnd"/>
      <w:r w:rsidRPr="00AA37FC">
        <w:rPr>
          <w:b/>
          <w:bCs/>
          <w:i/>
          <w:iCs/>
          <w:sz w:val="22"/>
          <w:szCs w:val="22"/>
        </w:rPr>
        <w:t xml:space="preserve"> ={PFL1, PFL2, …,</w:t>
      </w:r>
      <w:proofErr w:type="spellStart"/>
      <w:r w:rsidRPr="00AA37FC">
        <w:rPr>
          <w:b/>
          <w:bCs/>
          <w:i/>
          <w:iCs/>
          <w:sz w:val="22"/>
          <w:szCs w:val="22"/>
        </w:rPr>
        <w:t>PFLn</w:t>
      </w:r>
      <w:proofErr w:type="spellEnd"/>
      <w:r w:rsidRPr="00AA37FC">
        <w:rPr>
          <w:b/>
          <w:bCs/>
          <w:i/>
          <w:iCs/>
          <w:sz w:val="22"/>
          <w:szCs w:val="22"/>
        </w:rPr>
        <w:t>}</w:t>
      </w:r>
    </w:p>
    <w:p w14:paraId="6023FE34" w14:textId="77777777" w:rsidR="00AA37FC" w:rsidRPr="00AA37FC" w:rsidRDefault="00AA37FC">
      <w:pPr>
        <w:numPr>
          <w:ilvl w:val="1"/>
          <w:numId w:val="7"/>
        </w:numPr>
        <w:rPr>
          <w:b/>
          <w:bCs/>
          <w:i/>
          <w:iCs/>
          <w:sz w:val="22"/>
          <w:szCs w:val="22"/>
        </w:rPr>
      </w:pPr>
      <w:r w:rsidRPr="00AA37FC">
        <w:rPr>
          <w:b/>
          <w:bCs/>
          <w:i/>
          <w:iCs/>
          <w:sz w:val="22"/>
          <w:szCs w:val="22"/>
        </w:rPr>
        <w:t xml:space="preserve">PFLs: </w:t>
      </w:r>
      <w:proofErr w:type="spellStart"/>
      <w:r w:rsidRPr="00AA37FC">
        <w:rPr>
          <w:b/>
          <w:bCs/>
          <w:i/>
          <w:iCs/>
          <w:sz w:val="22"/>
          <w:szCs w:val="22"/>
        </w:rPr>
        <w:t>PFLi</w:t>
      </w:r>
      <w:proofErr w:type="spellEnd"/>
      <w:r w:rsidRPr="00AA37FC">
        <w:rPr>
          <w:b/>
          <w:bCs/>
          <w:i/>
          <w:iCs/>
          <w:sz w:val="22"/>
          <w:szCs w:val="22"/>
        </w:rPr>
        <w:t xml:space="preserve">  = {PRS1,…, </w:t>
      </w:r>
      <w:proofErr w:type="spellStart"/>
      <w:r w:rsidRPr="00AA37FC">
        <w:rPr>
          <w:b/>
          <w:bCs/>
          <w:i/>
          <w:iCs/>
          <w:sz w:val="22"/>
          <w:szCs w:val="22"/>
        </w:rPr>
        <w:t>PRSn</w:t>
      </w:r>
      <w:proofErr w:type="spellEnd"/>
      <w:r w:rsidRPr="00AA37FC">
        <w:rPr>
          <w:b/>
          <w:bCs/>
          <w:i/>
          <w:iCs/>
          <w:sz w:val="22"/>
          <w:szCs w:val="22"/>
        </w:rPr>
        <w:t>}</w:t>
      </w:r>
    </w:p>
    <w:p w14:paraId="5FDC0195" w14:textId="77777777" w:rsidR="00AA37FC" w:rsidRPr="00AA37FC" w:rsidRDefault="00AA37FC">
      <w:pPr>
        <w:numPr>
          <w:ilvl w:val="2"/>
          <w:numId w:val="7"/>
        </w:numPr>
        <w:rPr>
          <w:b/>
          <w:bCs/>
          <w:i/>
          <w:iCs/>
          <w:sz w:val="22"/>
          <w:szCs w:val="22"/>
        </w:rPr>
      </w:pPr>
      <w:r w:rsidRPr="00AA37FC">
        <w:rPr>
          <w:b/>
          <w:bCs/>
          <w:i/>
          <w:iCs/>
          <w:sz w:val="22"/>
          <w:szCs w:val="22"/>
        </w:rPr>
        <w:t xml:space="preserve">PRS Resource Set : </w:t>
      </w:r>
      <w:proofErr w:type="spellStart"/>
      <w:r w:rsidRPr="00AA37FC">
        <w:rPr>
          <w:b/>
          <w:bCs/>
          <w:i/>
          <w:iCs/>
          <w:sz w:val="22"/>
          <w:szCs w:val="22"/>
        </w:rPr>
        <w:t>PRSi</w:t>
      </w:r>
      <w:proofErr w:type="spellEnd"/>
      <w:r w:rsidRPr="00AA37FC">
        <w:rPr>
          <w:b/>
          <w:bCs/>
          <w:i/>
          <w:iCs/>
          <w:sz w:val="22"/>
          <w:szCs w:val="22"/>
        </w:rPr>
        <w:t xml:space="preserve"> ={PR1,…, </w:t>
      </w:r>
      <w:proofErr w:type="spellStart"/>
      <w:r w:rsidRPr="00AA37FC">
        <w:rPr>
          <w:b/>
          <w:bCs/>
          <w:i/>
          <w:iCs/>
          <w:sz w:val="22"/>
          <w:szCs w:val="22"/>
        </w:rPr>
        <w:t>PRn</w:t>
      </w:r>
      <w:proofErr w:type="spellEnd"/>
      <w:r w:rsidRPr="00AA37FC">
        <w:rPr>
          <w:b/>
          <w:bCs/>
          <w:i/>
          <w:iCs/>
          <w:sz w:val="22"/>
          <w:szCs w:val="22"/>
        </w:rPr>
        <w:t>}</w:t>
      </w:r>
    </w:p>
    <w:p w14:paraId="1635922A" w14:textId="77777777" w:rsidR="00AA37FC" w:rsidRPr="00AA37FC" w:rsidRDefault="00AA37FC">
      <w:pPr>
        <w:pStyle w:val="ListParagraph"/>
        <w:numPr>
          <w:ilvl w:val="3"/>
          <w:numId w:val="7"/>
        </w:numPr>
        <w:ind w:leftChars="0"/>
        <w:rPr>
          <w:b/>
          <w:bCs/>
          <w:i/>
          <w:iCs/>
          <w:sz w:val="22"/>
          <w:szCs w:val="22"/>
        </w:rPr>
      </w:pPr>
      <w:r w:rsidRPr="00AA37FC">
        <w:rPr>
          <w:b/>
          <w:bCs/>
          <w:i/>
          <w:iCs/>
          <w:sz w:val="22"/>
          <w:szCs w:val="22"/>
        </w:rPr>
        <w:t xml:space="preserve">Positioning Resource : </w:t>
      </w:r>
      <w:proofErr w:type="spellStart"/>
      <w:r w:rsidRPr="00AA37FC">
        <w:rPr>
          <w:b/>
          <w:bCs/>
          <w:i/>
          <w:iCs/>
          <w:sz w:val="22"/>
          <w:szCs w:val="22"/>
        </w:rPr>
        <w:t>PRi</w:t>
      </w:r>
      <w:proofErr w:type="spellEnd"/>
    </w:p>
    <w:p w14:paraId="0AB8F57E" w14:textId="2EE77719" w:rsidR="008E2550" w:rsidRDefault="008E2550" w:rsidP="0040154B">
      <w:pPr>
        <w:tabs>
          <w:tab w:val="left" w:pos="640"/>
        </w:tabs>
        <w:jc w:val="both"/>
        <w:rPr>
          <w:sz w:val="22"/>
          <w:szCs w:val="22"/>
        </w:rPr>
      </w:pPr>
    </w:p>
    <w:p w14:paraId="75772985" w14:textId="27E31E20" w:rsidR="002122BD" w:rsidRPr="002122BD" w:rsidRDefault="00143B77" w:rsidP="002122BD">
      <w:pPr>
        <w:jc w:val="both"/>
        <w:rPr>
          <w:b/>
          <w:bCs/>
          <w:i/>
          <w:iCs/>
          <w:sz w:val="22"/>
          <w:szCs w:val="22"/>
          <w:lang w:val="en-GB"/>
        </w:rPr>
      </w:pPr>
      <w:r w:rsidRPr="002122BD">
        <w:rPr>
          <w:b/>
          <w:bCs/>
          <w:i/>
          <w:iCs/>
          <w:sz w:val="22"/>
          <w:szCs w:val="22"/>
        </w:rPr>
        <w:lastRenderedPageBreak/>
        <w:t xml:space="preserve">Proposal </w:t>
      </w:r>
      <w:r w:rsidR="002122BD">
        <w:rPr>
          <w:b/>
          <w:bCs/>
          <w:i/>
          <w:iCs/>
          <w:sz w:val="22"/>
          <w:szCs w:val="22"/>
        </w:rPr>
        <w:t>7</w:t>
      </w:r>
      <w:r w:rsidRPr="002122BD">
        <w:rPr>
          <w:b/>
          <w:bCs/>
          <w:i/>
          <w:iCs/>
          <w:sz w:val="22"/>
          <w:szCs w:val="22"/>
        </w:rPr>
        <w:t xml:space="preserve">: </w:t>
      </w:r>
      <w:r w:rsidR="002122BD" w:rsidRPr="002122BD">
        <w:rPr>
          <w:b/>
          <w:bCs/>
          <w:i/>
          <w:iCs/>
          <w:sz w:val="22"/>
          <w:szCs w:val="22"/>
          <w:lang w:val="en-GB"/>
        </w:rPr>
        <w:t>A discussion of the sequence used across the</w:t>
      </w:r>
      <w:r w:rsidR="005C0CD4">
        <w:rPr>
          <w:b/>
          <w:bCs/>
          <w:i/>
          <w:iCs/>
          <w:sz w:val="22"/>
          <w:szCs w:val="22"/>
          <w:lang w:val="en-GB"/>
        </w:rPr>
        <w:t xml:space="preserve"> PRS </w:t>
      </w:r>
      <w:r w:rsidR="002122BD" w:rsidRPr="002122BD">
        <w:rPr>
          <w:b/>
          <w:bCs/>
          <w:i/>
          <w:iCs/>
          <w:sz w:val="22"/>
          <w:szCs w:val="22"/>
          <w:lang w:val="en-GB"/>
        </w:rPr>
        <w:t xml:space="preserve"> aggregated bandwidth is needed. There are two options:</w:t>
      </w:r>
    </w:p>
    <w:p w14:paraId="7780C7D4" w14:textId="77777777" w:rsidR="002122BD" w:rsidRPr="002122BD" w:rsidRDefault="002122BD" w:rsidP="002122BD">
      <w:pPr>
        <w:pStyle w:val="ListParagraph"/>
        <w:numPr>
          <w:ilvl w:val="0"/>
          <w:numId w:val="21"/>
        </w:numPr>
        <w:ind w:leftChars="0"/>
        <w:jc w:val="both"/>
        <w:rPr>
          <w:b/>
          <w:bCs/>
          <w:i/>
          <w:iCs/>
          <w:sz w:val="22"/>
          <w:szCs w:val="22"/>
        </w:rPr>
      </w:pPr>
      <w:r w:rsidRPr="002122BD">
        <w:rPr>
          <w:b/>
          <w:bCs/>
          <w:i/>
          <w:iCs/>
          <w:sz w:val="22"/>
          <w:szCs w:val="22"/>
        </w:rPr>
        <w:t xml:space="preserve">Option 1: one sequence across the aggregated bandwidth </w:t>
      </w:r>
    </w:p>
    <w:p w14:paraId="227EFB3D" w14:textId="77777777" w:rsidR="002122BD" w:rsidRPr="002122BD" w:rsidRDefault="002122BD" w:rsidP="002122BD">
      <w:pPr>
        <w:pStyle w:val="ListParagraph"/>
        <w:numPr>
          <w:ilvl w:val="0"/>
          <w:numId w:val="21"/>
        </w:numPr>
        <w:ind w:leftChars="0"/>
        <w:jc w:val="both"/>
        <w:rPr>
          <w:b/>
          <w:bCs/>
          <w:i/>
          <w:iCs/>
          <w:sz w:val="22"/>
          <w:szCs w:val="22"/>
        </w:rPr>
      </w:pPr>
      <w:r w:rsidRPr="002122BD">
        <w:rPr>
          <w:b/>
          <w:bCs/>
          <w:i/>
          <w:iCs/>
          <w:sz w:val="22"/>
          <w:szCs w:val="22"/>
        </w:rPr>
        <w:t xml:space="preserve">Option 2: different sequences in each component of the aggregated bandwidth. </w:t>
      </w:r>
    </w:p>
    <w:p w14:paraId="10156C62" w14:textId="77777777" w:rsidR="002122BD" w:rsidRDefault="002122BD" w:rsidP="0040154B">
      <w:pPr>
        <w:tabs>
          <w:tab w:val="left" w:pos="640"/>
        </w:tabs>
        <w:jc w:val="both"/>
        <w:rPr>
          <w:b/>
          <w:bCs/>
          <w:i/>
          <w:iCs/>
          <w:sz w:val="22"/>
          <w:szCs w:val="22"/>
        </w:rPr>
      </w:pPr>
    </w:p>
    <w:p w14:paraId="627F2E43" w14:textId="776F8F79" w:rsidR="002122BD" w:rsidRPr="00E419B5" w:rsidRDefault="002122BD" w:rsidP="002122BD">
      <w:pPr>
        <w:tabs>
          <w:tab w:val="left" w:pos="640"/>
        </w:tabs>
        <w:jc w:val="both"/>
        <w:rPr>
          <w:b/>
          <w:bCs/>
          <w:i/>
          <w:iCs/>
          <w:sz w:val="22"/>
          <w:szCs w:val="22"/>
          <w:lang w:val="en-GB"/>
        </w:rPr>
      </w:pPr>
      <w:r w:rsidRPr="00E419B5">
        <w:rPr>
          <w:b/>
          <w:bCs/>
          <w:i/>
          <w:iCs/>
          <w:sz w:val="22"/>
          <w:szCs w:val="22"/>
        </w:rPr>
        <w:t xml:space="preserve">Proposal </w:t>
      </w:r>
      <w:r>
        <w:rPr>
          <w:b/>
          <w:bCs/>
          <w:i/>
          <w:iCs/>
          <w:sz w:val="22"/>
          <w:szCs w:val="22"/>
        </w:rPr>
        <w:t>8</w:t>
      </w:r>
      <w:r w:rsidRPr="00E419B5">
        <w:rPr>
          <w:b/>
          <w:bCs/>
          <w:i/>
          <w:iCs/>
          <w:sz w:val="22"/>
          <w:szCs w:val="22"/>
        </w:rPr>
        <w:t xml:space="preserve">: </w:t>
      </w:r>
      <w:r w:rsidRPr="00E419B5">
        <w:rPr>
          <w:b/>
          <w:bCs/>
          <w:i/>
          <w:iCs/>
          <w:sz w:val="22"/>
          <w:szCs w:val="22"/>
          <w:lang w:val="en-GB"/>
        </w:rPr>
        <w:t xml:space="preserve">Bandwidth aggregation </w:t>
      </w:r>
      <w:r>
        <w:rPr>
          <w:b/>
          <w:bCs/>
          <w:i/>
          <w:iCs/>
          <w:sz w:val="22"/>
          <w:szCs w:val="22"/>
          <w:lang w:val="en-GB"/>
        </w:rPr>
        <w:t>should</w:t>
      </w:r>
      <w:r w:rsidRPr="00E419B5">
        <w:rPr>
          <w:b/>
          <w:bCs/>
          <w:i/>
          <w:iCs/>
          <w:sz w:val="22"/>
          <w:szCs w:val="22"/>
          <w:lang w:val="en-GB"/>
        </w:rPr>
        <w:t xml:space="preserve"> occur based multiple PFLs with a single</w:t>
      </w:r>
      <w:r>
        <w:rPr>
          <w:b/>
          <w:bCs/>
          <w:i/>
          <w:iCs/>
          <w:sz w:val="22"/>
          <w:szCs w:val="22"/>
          <w:lang w:val="en-GB"/>
        </w:rPr>
        <w:t xml:space="preserve"> or </w:t>
      </w:r>
      <w:r w:rsidRPr="00E419B5">
        <w:rPr>
          <w:b/>
          <w:bCs/>
          <w:i/>
          <w:iCs/>
          <w:sz w:val="22"/>
          <w:szCs w:val="22"/>
          <w:lang w:val="en-GB"/>
        </w:rPr>
        <w:t>multiple PFL resources</w:t>
      </w:r>
      <w:r>
        <w:rPr>
          <w:b/>
          <w:bCs/>
          <w:i/>
          <w:iCs/>
          <w:sz w:val="22"/>
          <w:szCs w:val="22"/>
          <w:lang w:val="en-GB"/>
        </w:rPr>
        <w:t xml:space="preserve"> based on PRS resource sets</w:t>
      </w:r>
      <w:r w:rsidRPr="00E419B5">
        <w:rPr>
          <w:b/>
          <w:bCs/>
          <w:i/>
          <w:iCs/>
          <w:sz w:val="22"/>
          <w:szCs w:val="22"/>
          <w:lang w:val="en-GB"/>
        </w:rPr>
        <w:t xml:space="preserve">. </w:t>
      </w:r>
    </w:p>
    <w:p w14:paraId="441EB96D" w14:textId="77777777" w:rsidR="002122BD" w:rsidRPr="00E419B5" w:rsidRDefault="002122BD" w:rsidP="002122BD">
      <w:pPr>
        <w:pStyle w:val="ListParagraph"/>
        <w:numPr>
          <w:ilvl w:val="0"/>
          <w:numId w:val="14"/>
        </w:numPr>
        <w:tabs>
          <w:tab w:val="left" w:pos="640"/>
        </w:tabs>
        <w:ind w:leftChars="0"/>
        <w:jc w:val="both"/>
        <w:rPr>
          <w:b/>
          <w:bCs/>
          <w:i/>
          <w:iCs/>
          <w:sz w:val="22"/>
          <w:szCs w:val="22"/>
        </w:rPr>
      </w:pPr>
      <w:r w:rsidRPr="00E419B5">
        <w:rPr>
          <w:b/>
          <w:bCs/>
          <w:i/>
          <w:iCs/>
          <w:sz w:val="22"/>
          <w:szCs w:val="22"/>
        </w:rPr>
        <w:t>A UE should be able to indicate if it requires contiguous PRS resources for bandwidth aggregation in the case of UE-based positioning</w:t>
      </w:r>
      <w:r>
        <w:rPr>
          <w:b/>
          <w:bCs/>
          <w:i/>
          <w:iCs/>
          <w:sz w:val="22"/>
          <w:szCs w:val="22"/>
        </w:rPr>
        <w:t>.</w:t>
      </w:r>
    </w:p>
    <w:p w14:paraId="0A651264" w14:textId="77777777" w:rsidR="002122BD" w:rsidRPr="00143B77" w:rsidRDefault="002122BD" w:rsidP="0040154B">
      <w:pPr>
        <w:tabs>
          <w:tab w:val="left" w:pos="640"/>
        </w:tabs>
        <w:jc w:val="both"/>
        <w:rPr>
          <w:b/>
          <w:bCs/>
          <w:i/>
          <w:iCs/>
          <w:sz w:val="22"/>
          <w:szCs w:val="22"/>
        </w:rPr>
      </w:pPr>
    </w:p>
    <w:p w14:paraId="029C2990" w14:textId="781D2E39" w:rsidR="00AA37FC" w:rsidRDefault="00640C9A" w:rsidP="00AA37FC">
      <w:pPr>
        <w:pStyle w:val="Heading2"/>
        <w:jc w:val="both"/>
        <w:rPr>
          <w:lang w:val="en-GB"/>
        </w:rPr>
      </w:pPr>
      <w:r>
        <w:rPr>
          <w:lang w:val="en-GB"/>
        </w:rPr>
        <w:t xml:space="preserve">PRS Aggregation: </w:t>
      </w:r>
      <w:r w:rsidR="00AA37FC">
        <w:rPr>
          <w:lang w:val="en-GB"/>
        </w:rPr>
        <w:t>PFL Processing Capability</w:t>
      </w:r>
    </w:p>
    <w:p w14:paraId="07298910" w14:textId="45C0A8B5" w:rsidR="00EB6F37" w:rsidRDefault="00E419B5" w:rsidP="00EB6F37">
      <w:pPr>
        <w:tabs>
          <w:tab w:val="left" w:pos="640"/>
        </w:tabs>
        <w:jc w:val="both"/>
        <w:rPr>
          <w:sz w:val="22"/>
          <w:szCs w:val="22"/>
        </w:rPr>
      </w:pPr>
      <w:r>
        <w:rPr>
          <w:sz w:val="22"/>
          <w:szCs w:val="22"/>
        </w:rPr>
        <w:t>T</w:t>
      </w:r>
      <w:r w:rsidR="00EB6F37" w:rsidRPr="00EB6F37">
        <w:rPr>
          <w:sz w:val="22"/>
          <w:szCs w:val="22"/>
        </w:rPr>
        <w:t xml:space="preserve">he UE DL PRS processing capability is defined for </w:t>
      </w:r>
      <w:r>
        <w:rPr>
          <w:sz w:val="22"/>
          <w:szCs w:val="22"/>
        </w:rPr>
        <w:t>positioning UEs in Rel-16/Rel17</w:t>
      </w:r>
      <w:r w:rsidR="00EB6F37" w:rsidRPr="00EB6F37">
        <w:rPr>
          <w:sz w:val="22"/>
          <w:szCs w:val="22"/>
        </w:rPr>
        <w:t xml:space="preserve">. </w:t>
      </w:r>
      <w:r w:rsidR="00EB6F37">
        <w:rPr>
          <w:sz w:val="22"/>
          <w:szCs w:val="22"/>
        </w:rPr>
        <w:t xml:space="preserve">This may need to be </w:t>
      </w:r>
      <w:r w:rsidR="00EB6F37" w:rsidRPr="00EB6F37">
        <w:rPr>
          <w:sz w:val="22"/>
          <w:szCs w:val="22"/>
        </w:rPr>
        <w:t xml:space="preserve"> updated for </w:t>
      </w:r>
      <w:r w:rsidR="00EB6F37">
        <w:rPr>
          <w:sz w:val="22"/>
          <w:szCs w:val="22"/>
        </w:rPr>
        <w:t>PRS</w:t>
      </w:r>
      <w:r w:rsidR="00EB6F37" w:rsidRPr="00EB6F37">
        <w:rPr>
          <w:sz w:val="22"/>
          <w:szCs w:val="22"/>
        </w:rPr>
        <w:t xml:space="preserve"> BW aggregation</w:t>
      </w:r>
      <w:r w:rsidR="00EB6F37">
        <w:rPr>
          <w:sz w:val="22"/>
          <w:szCs w:val="22"/>
        </w:rPr>
        <w:t xml:space="preserve">. Typically, the UE reports </w:t>
      </w:r>
      <w:r w:rsidR="00EB6F37" w:rsidRPr="00EB6F37">
        <w:rPr>
          <w:sz w:val="22"/>
          <w:szCs w:val="22"/>
        </w:rPr>
        <w:t>one combination of (N, T) values per band</w:t>
      </w:r>
      <w:r w:rsidR="00EB6F37">
        <w:rPr>
          <w:sz w:val="22"/>
          <w:szCs w:val="22"/>
        </w:rPr>
        <w:t xml:space="preserve"> where </w:t>
      </w:r>
      <w:r w:rsidR="00EB6F37" w:rsidRPr="00EB6F37">
        <w:rPr>
          <w:sz w:val="22"/>
          <w:szCs w:val="22"/>
        </w:rPr>
        <w:t xml:space="preserve">N is a duration of DL PRS symbols in </w:t>
      </w:r>
      <w:proofErr w:type="spellStart"/>
      <w:r w:rsidR="00EB6F37" w:rsidRPr="00EB6F37">
        <w:rPr>
          <w:sz w:val="22"/>
          <w:szCs w:val="22"/>
        </w:rPr>
        <w:t>ms</w:t>
      </w:r>
      <w:proofErr w:type="spellEnd"/>
      <w:r w:rsidR="00EB6F37" w:rsidRPr="00EB6F37">
        <w:rPr>
          <w:sz w:val="22"/>
          <w:szCs w:val="22"/>
        </w:rPr>
        <w:t xml:space="preserve"> processed every T </w:t>
      </w:r>
      <w:proofErr w:type="spellStart"/>
      <w:r w:rsidR="00EB6F37" w:rsidRPr="00EB6F37">
        <w:rPr>
          <w:sz w:val="22"/>
          <w:szCs w:val="22"/>
        </w:rPr>
        <w:t>ms</w:t>
      </w:r>
      <w:proofErr w:type="spellEnd"/>
      <w:r w:rsidR="00EB6F37" w:rsidRPr="00EB6F37">
        <w:rPr>
          <w:sz w:val="22"/>
          <w:szCs w:val="22"/>
        </w:rPr>
        <w:t xml:space="preserve"> for a given maximum bandwidth (B) in MHz supported by UE</w:t>
      </w:r>
      <w:r w:rsidR="00EB6F37">
        <w:rPr>
          <w:sz w:val="22"/>
          <w:szCs w:val="22"/>
        </w:rPr>
        <w:t xml:space="preserve">. In Rel-16, </w:t>
      </w:r>
      <w:r w:rsidR="00EB6F37" w:rsidRPr="00EB6F37">
        <w:rPr>
          <w:sz w:val="22"/>
          <w:szCs w:val="22"/>
        </w:rPr>
        <w:t>UE DL PRS processing capability is defined for a single positioning frequency layer</w:t>
      </w:r>
      <w:r w:rsidR="00EB6F37">
        <w:rPr>
          <w:sz w:val="22"/>
          <w:szCs w:val="22"/>
        </w:rPr>
        <w:t xml:space="preserve"> and a </w:t>
      </w:r>
      <w:r w:rsidR="00EB6F37" w:rsidRPr="00EB6F37">
        <w:rPr>
          <w:sz w:val="22"/>
          <w:szCs w:val="22"/>
        </w:rPr>
        <w:t xml:space="preserve">UE capability for simultaneous DL PRS processing across positioning frequency layers is not supported </w:t>
      </w:r>
      <w:r w:rsidR="00EB6F37">
        <w:rPr>
          <w:sz w:val="22"/>
          <w:szCs w:val="22"/>
        </w:rPr>
        <w:t>(</w:t>
      </w:r>
      <w:r w:rsidR="00EB6F37" w:rsidRPr="00EB6F37">
        <w:rPr>
          <w:sz w:val="22"/>
          <w:szCs w:val="22"/>
        </w:rPr>
        <w:t>i.e. for a UE supporting multiple positioning frequency layers, a UE is expected to process one frequency layer at a time</w:t>
      </w:r>
      <w:r w:rsidR="00EB6F37">
        <w:rPr>
          <w:sz w:val="22"/>
          <w:szCs w:val="22"/>
        </w:rPr>
        <w:t>).</w:t>
      </w:r>
    </w:p>
    <w:p w14:paraId="3A1D3D0E" w14:textId="0EBC13E9" w:rsidR="00EB6F37" w:rsidRDefault="00EB6F37" w:rsidP="00EB6F37">
      <w:pPr>
        <w:tabs>
          <w:tab w:val="left" w:pos="640"/>
        </w:tabs>
        <w:jc w:val="both"/>
        <w:rPr>
          <w:sz w:val="22"/>
          <w:szCs w:val="22"/>
        </w:rPr>
      </w:pPr>
    </w:p>
    <w:p w14:paraId="27AC1414" w14:textId="77777777" w:rsidR="00E419B5" w:rsidRDefault="00EB6F37" w:rsidP="00EB6F37">
      <w:pPr>
        <w:tabs>
          <w:tab w:val="left" w:pos="640"/>
        </w:tabs>
        <w:jc w:val="both"/>
        <w:rPr>
          <w:sz w:val="22"/>
          <w:szCs w:val="22"/>
        </w:rPr>
      </w:pPr>
      <w:r>
        <w:rPr>
          <w:sz w:val="22"/>
          <w:szCs w:val="22"/>
        </w:rPr>
        <w:t xml:space="preserve">Given the possibility of multiple PFL processing with bandwidth aggregation, </w:t>
      </w:r>
      <w:r w:rsidR="00E419B5">
        <w:rPr>
          <w:sz w:val="22"/>
          <w:szCs w:val="22"/>
        </w:rPr>
        <w:t xml:space="preserve">there is a need to </w:t>
      </w:r>
    </w:p>
    <w:p w14:paraId="66784B86" w14:textId="03AD8B74" w:rsidR="00E419B5" w:rsidRPr="00E419B5" w:rsidRDefault="00EB6F37">
      <w:pPr>
        <w:pStyle w:val="ListParagraph"/>
        <w:numPr>
          <w:ilvl w:val="0"/>
          <w:numId w:val="15"/>
        </w:numPr>
        <w:tabs>
          <w:tab w:val="left" w:pos="640"/>
        </w:tabs>
        <w:ind w:leftChars="0"/>
        <w:jc w:val="both"/>
        <w:rPr>
          <w:sz w:val="22"/>
          <w:szCs w:val="22"/>
        </w:rPr>
      </w:pPr>
      <w:r w:rsidRPr="00E419B5">
        <w:rPr>
          <w:sz w:val="22"/>
          <w:szCs w:val="22"/>
        </w:rPr>
        <w:t xml:space="preserve">support for multiple PFL processing should be allowed and </w:t>
      </w:r>
    </w:p>
    <w:p w14:paraId="6054929B" w14:textId="5E49A67E" w:rsidR="00EB6F37" w:rsidRPr="00E419B5" w:rsidRDefault="00EB6F37">
      <w:pPr>
        <w:pStyle w:val="ListParagraph"/>
        <w:numPr>
          <w:ilvl w:val="0"/>
          <w:numId w:val="15"/>
        </w:numPr>
        <w:tabs>
          <w:tab w:val="left" w:pos="640"/>
        </w:tabs>
        <w:ind w:leftChars="0"/>
        <w:jc w:val="both"/>
        <w:rPr>
          <w:sz w:val="22"/>
          <w:szCs w:val="22"/>
        </w:rPr>
      </w:pPr>
      <w:r w:rsidRPr="00E419B5">
        <w:rPr>
          <w:sz w:val="22"/>
          <w:szCs w:val="22"/>
        </w:rPr>
        <w:t xml:space="preserve">the values of N and T may need to be adjusted to accommodate this. </w:t>
      </w:r>
    </w:p>
    <w:p w14:paraId="6A025067" w14:textId="77777777" w:rsidR="00EB6F37" w:rsidRDefault="00EB6F37" w:rsidP="00EB6F37">
      <w:pPr>
        <w:tabs>
          <w:tab w:val="left" w:pos="640"/>
        </w:tabs>
        <w:jc w:val="both"/>
        <w:rPr>
          <w:sz w:val="22"/>
          <w:szCs w:val="22"/>
        </w:rPr>
      </w:pPr>
    </w:p>
    <w:p w14:paraId="4C3AAE8B" w14:textId="334D2F30" w:rsidR="00EB6F37" w:rsidRPr="00EB6F37" w:rsidRDefault="00EB6F37" w:rsidP="00EB6F37">
      <w:pPr>
        <w:tabs>
          <w:tab w:val="left" w:pos="640"/>
        </w:tabs>
        <w:jc w:val="both"/>
        <w:rPr>
          <w:sz w:val="22"/>
          <w:szCs w:val="22"/>
        </w:rPr>
      </w:pPr>
      <w:r w:rsidRPr="00EB6F37">
        <w:rPr>
          <w:sz w:val="22"/>
          <w:szCs w:val="22"/>
        </w:rPr>
        <w:t xml:space="preserve">Additionally, UE </w:t>
      </w:r>
      <w:r w:rsidR="00E419B5">
        <w:rPr>
          <w:sz w:val="22"/>
          <w:szCs w:val="22"/>
        </w:rPr>
        <w:t xml:space="preserve">may need to </w:t>
      </w:r>
      <w:r w:rsidRPr="00EB6F37">
        <w:rPr>
          <w:sz w:val="22"/>
          <w:szCs w:val="22"/>
        </w:rPr>
        <w:t>report</w:t>
      </w:r>
      <w:r w:rsidR="00E419B5">
        <w:rPr>
          <w:sz w:val="22"/>
          <w:szCs w:val="22"/>
        </w:rPr>
        <w:t xml:space="preserve">  the </w:t>
      </w:r>
      <w:r w:rsidRPr="00EB6F37">
        <w:rPr>
          <w:sz w:val="22"/>
          <w:szCs w:val="22"/>
        </w:rPr>
        <w:t xml:space="preserve">number of DL PRS resources that </w:t>
      </w:r>
      <w:r w:rsidR="00E419B5">
        <w:rPr>
          <w:sz w:val="22"/>
          <w:szCs w:val="22"/>
        </w:rPr>
        <w:t>it</w:t>
      </w:r>
      <w:r w:rsidRPr="00EB6F37">
        <w:rPr>
          <w:sz w:val="22"/>
          <w:szCs w:val="22"/>
        </w:rPr>
        <w:t xml:space="preserve"> can process in a slot over the aggregated bandwidth, which is reported per SCS per band. </w:t>
      </w:r>
    </w:p>
    <w:p w14:paraId="032250ED" w14:textId="77777777" w:rsidR="00EB6F37" w:rsidRDefault="00EB6F37" w:rsidP="00EB6F37">
      <w:pPr>
        <w:tabs>
          <w:tab w:val="left" w:pos="640"/>
        </w:tabs>
        <w:jc w:val="both"/>
        <w:rPr>
          <w:sz w:val="22"/>
          <w:szCs w:val="22"/>
        </w:rPr>
      </w:pPr>
    </w:p>
    <w:p w14:paraId="6CAF3435" w14:textId="023DA550" w:rsidR="00EB6F37" w:rsidRPr="00EB6F37" w:rsidRDefault="00EB6F37" w:rsidP="00EB6F37">
      <w:pPr>
        <w:tabs>
          <w:tab w:val="left" w:pos="640"/>
        </w:tabs>
        <w:jc w:val="both"/>
        <w:rPr>
          <w:sz w:val="22"/>
          <w:szCs w:val="22"/>
        </w:rPr>
      </w:pPr>
      <w:r w:rsidRPr="00EB6F37">
        <w:rPr>
          <w:sz w:val="22"/>
          <w:szCs w:val="22"/>
        </w:rPr>
        <w:t xml:space="preserve">When a UE is configured with a number of PRS resources beyond its capability (FG 13-2,13-3,13-4 for </w:t>
      </w:r>
      <w:proofErr w:type="spellStart"/>
      <w:r w:rsidRPr="00EB6F37">
        <w:rPr>
          <w:sz w:val="22"/>
          <w:szCs w:val="22"/>
        </w:rPr>
        <w:t>AoD</w:t>
      </w:r>
      <w:proofErr w:type="spellEnd"/>
      <w:r w:rsidRPr="00EB6F37">
        <w:rPr>
          <w:sz w:val="22"/>
          <w:szCs w:val="22"/>
        </w:rPr>
        <w:t>, TDOA, MRTT respectively)</w:t>
      </w:r>
      <w:r>
        <w:rPr>
          <w:sz w:val="22"/>
          <w:szCs w:val="22"/>
        </w:rPr>
        <w:t xml:space="preserve">, </w:t>
      </w:r>
      <w:r w:rsidRPr="00EB6F37">
        <w:rPr>
          <w:sz w:val="22"/>
          <w:szCs w:val="22"/>
        </w:rPr>
        <w:t>the UE assumes the DL-PRS Resources are sorted in a decreasing order of measurement priority.</w:t>
      </w:r>
      <w:r>
        <w:rPr>
          <w:sz w:val="22"/>
          <w:szCs w:val="22"/>
        </w:rPr>
        <w:t xml:space="preserve"> The maximum number and associated priority should be updated for PRS aggregation. </w:t>
      </w:r>
    </w:p>
    <w:p w14:paraId="73FC3745" w14:textId="2DE15AE3" w:rsidR="00EB6F37" w:rsidRDefault="00EB6F37" w:rsidP="00EB6F37">
      <w:pPr>
        <w:tabs>
          <w:tab w:val="left" w:pos="640"/>
        </w:tabs>
        <w:jc w:val="both"/>
        <w:rPr>
          <w:sz w:val="22"/>
          <w:szCs w:val="22"/>
        </w:rPr>
      </w:pPr>
    </w:p>
    <w:p w14:paraId="2A2157C4" w14:textId="65E99679" w:rsidR="00EB6F37" w:rsidRPr="00EB6F37" w:rsidRDefault="00EB6F37" w:rsidP="00EB6F37">
      <w:pPr>
        <w:tabs>
          <w:tab w:val="left" w:pos="640"/>
        </w:tabs>
        <w:jc w:val="both"/>
        <w:rPr>
          <w:b/>
          <w:bCs/>
          <w:i/>
          <w:iCs/>
          <w:sz w:val="22"/>
          <w:szCs w:val="22"/>
        </w:rPr>
      </w:pPr>
      <w:r w:rsidRPr="00EB6F37">
        <w:rPr>
          <w:b/>
          <w:bCs/>
          <w:i/>
          <w:iCs/>
          <w:sz w:val="22"/>
          <w:szCs w:val="22"/>
        </w:rPr>
        <w:t xml:space="preserve">Proposal </w:t>
      </w:r>
      <w:r w:rsidR="002122BD">
        <w:rPr>
          <w:b/>
          <w:bCs/>
          <w:i/>
          <w:iCs/>
          <w:sz w:val="22"/>
          <w:szCs w:val="22"/>
        </w:rPr>
        <w:t>9</w:t>
      </w:r>
      <w:r w:rsidRPr="00EB6F37">
        <w:rPr>
          <w:b/>
          <w:bCs/>
          <w:i/>
          <w:iCs/>
          <w:sz w:val="22"/>
          <w:szCs w:val="22"/>
        </w:rPr>
        <w:t xml:space="preserve">: In Rel-16, UE DL PRS processing capability is defined for a single positioning frequency layer and a UE capability for simultaneous DL PRS processing across positioning frequency layers is not supported. Support for multiple PFL processing should be allowed  and the values of N and T may need to be adjusted to accommodate this where N is a duration of DL PRS symbols in </w:t>
      </w:r>
      <w:proofErr w:type="spellStart"/>
      <w:r w:rsidRPr="00EB6F37">
        <w:rPr>
          <w:b/>
          <w:bCs/>
          <w:i/>
          <w:iCs/>
          <w:sz w:val="22"/>
          <w:szCs w:val="22"/>
        </w:rPr>
        <w:t>ms</w:t>
      </w:r>
      <w:proofErr w:type="spellEnd"/>
      <w:r w:rsidRPr="00EB6F37">
        <w:rPr>
          <w:b/>
          <w:bCs/>
          <w:i/>
          <w:iCs/>
          <w:sz w:val="22"/>
          <w:szCs w:val="22"/>
        </w:rPr>
        <w:t xml:space="preserve"> processed every T </w:t>
      </w:r>
      <w:proofErr w:type="spellStart"/>
      <w:r w:rsidRPr="00EB6F37">
        <w:rPr>
          <w:b/>
          <w:bCs/>
          <w:i/>
          <w:iCs/>
          <w:sz w:val="22"/>
          <w:szCs w:val="22"/>
        </w:rPr>
        <w:t>ms</w:t>
      </w:r>
      <w:proofErr w:type="spellEnd"/>
      <w:r w:rsidRPr="00EB6F37">
        <w:rPr>
          <w:b/>
          <w:bCs/>
          <w:i/>
          <w:iCs/>
          <w:sz w:val="22"/>
          <w:szCs w:val="22"/>
        </w:rPr>
        <w:t xml:space="preserve"> for a given maximum bandwidth (B) in MHz supported by UE</w:t>
      </w:r>
    </w:p>
    <w:p w14:paraId="39688404" w14:textId="5C30D145" w:rsidR="00EB6F37" w:rsidRDefault="00EB6F37" w:rsidP="00EB6F37">
      <w:pPr>
        <w:tabs>
          <w:tab w:val="left" w:pos="640"/>
        </w:tabs>
        <w:jc w:val="both"/>
        <w:rPr>
          <w:sz w:val="22"/>
          <w:szCs w:val="22"/>
        </w:rPr>
      </w:pPr>
    </w:p>
    <w:p w14:paraId="681E300D" w14:textId="7E4002FA" w:rsidR="00EB6F37" w:rsidRPr="00E419B5" w:rsidRDefault="00EB6F37" w:rsidP="00EB6F37">
      <w:pPr>
        <w:tabs>
          <w:tab w:val="left" w:pos="640"/>
        </w:tabs>
        <w:jc w:val="both"/>
        <w:rPr>
          <w:b/>
          <w:bCs/>
          <w:i/>
          <w:iCs/>
          <w:sz w:val="22"/>
          <w:szCs w:val="22"/>
        </w:rPr>
      </w:pPr>
      <w:r w:rsidRPr="00E419B5">
        <w:rPr>
          <w:b/>
          <w:bCs/>
          <w:i/>
          <w:iCs/>
          <w:sz w:val="22"/>
          <w:szCs w:val="22"/>
        </w:rPr>
        <w:t xml:space="preserve">Proposal </w:t>
      </w:r>
      <w:r w:rsidR="002122BD">
        <w:rPr>
          <w:b/>
          <w:bCs/>
          <w:i/>
          <w:iCs/>
          <w:sz w:val="22"/>
          <w:szCs w:val="22"/>
        </w:rPr>
        <w:t>10</w:t>
      </w:r>
      <w:r w:rsidRPr="00E419B5">
        <w:rPr>
          <w:b/>
          <w:bCs/>
          <w:i/>
          <w:iCs/>
          <w:sz w:val="22"/>
          <w:szCs w:val="22"/>
        </w:rPr>
        <w:t xml:space="preserve">: </w:t>
      </w:r>
      <w:r w:rsidR="00E419B5" w:rsidRPr="00E419B5">
        <w:rPr>
          <w:b/>
          <w:bCs/>
          <w:i/>
          <w:iCs/>
          <w:sz w:val="22"/>
          <w:szCs w:val="22"/>
        </w:rPr>
        <w:t xml:space="preserve">The </w:t>
      </w:r>
      <w:r w:rsidR="00E419B5" w:rsidRPr="00EB6F37">
        <w:rPr>
          <w:b/>
          <w:bCs/>
          <w:i/>
          <w:iCs/>
          <w:sz w:val="22"/>
          <w:szCs w:val="22"/>
        </w:rPr>
        <w:t xml:space="preserve">UE </w:t>
      </w:r>
      <w:r w:rsidR="00E419B5" w:rsidRPr="00E419B5">
        <w:rPr>
          <w:b/>
          <w:bCs/>
          <w:i/>
          <w:iCs/>
          <w:sz w:val="22"/>
          <w:szCs w:val="22"/>
        </w:rPr>
        <w:t xml:space="preserve">may need to </w:t>
      </w:r>
      <w:r w:rsidR="00E419B5" w:rsidRPr="00EB6F37">
        <w:rPr>
          <w:b/>
          <w:bCs/>
          <w:i/>
          <w:iCs/>
          <w:sz w:val="22"/>
          <w:szCs w:val="22"/>
        </w:rPr>
        <w:t>report</w:t>
      </w:r>
      <w:r w:rsidR="00E419B5" w:rsidRPr="00E419B5">
        <w:rPr>
          <w:b/>
          <w:bCs/>
          <w:i/>
          <w:iCs/>
          <w:sz w:val="22"/>
          <w:szCs w:val="22"/>
        </w:rPr>
        <w:t xml:space="preserve">  the </w:t>
      </w:r>
      <w:r w:rsidR="00E419B5" w:rsidRPr="00EB6F37">
        <w:rPr>
          <w:b/>
          <w:bCs/>
          <w:i/>
          <w:iCs/>
          <w:sz w:val="22"/>
          <w:szCs w:val="22"/>
        </w:rPr>
        <w:t xml:space="preserve">number of DL PRS resources that </w:t>
      </w:r>
      <w:r w:rsidR="00E419B5" w:rsidRPr="00E419B5">
        <w:rPr>
          <w:b/>
          <w:bCs/>
          <w:i/>
          <w:iCs/>
          <w:sz w:val="22"/>
          <w:szCs w:val="22"/>
        </w:rPr>
        <w:t>it</w:t>
      </w:r>
      <w:r w:rsidR="00E419B5" w:rsidRPr="00EB6F37">
        <w:rPr>
          <w:b/>
          <w:bCs/>
          <w:i/>
          <w:iCs/>
          <w:sz w:val="22"/>
          <w:szCs w:val="22"/>
        </w:rPr>
        <w:t xml:space="preserve"> can process in a slot over the aggregated bandwidth</w:t>
      </w:r>
      <w:r w:rsidRPr="00E419B5">
        <w:rPr>
          <w:b/>
          <w:bCs/>
          <w:i/>
          <w:iCs/>
          <w:sz w:val="22"/>
          <w:szCs w:val="22"/>
        </w:rPr>
        <w:t xml:space="preserve">. </w:t>
      </w:r>
    </w:p>
    <w:p w14:paraId="307B527E" w14:textId="692660E6" w:rsidR="00EB6F37" w:rsidRDefault="00EB6F37" w:rsidP="00EB6F37">
      <w:pPr>
        <w:tabs>
          <w:tab w:val="left" w:pos="640"/>
        </w:tabs>
        <w:jc w:val="both"/>
        <w:rPr>
          <w:sz w:val="22"/>
          <w:szCs w:val="22"/>
        </w:rPr>
      </w:pPr>
    </w:p>
    <w:p w14:paraId="05AE9AE5" w14:textId="35BA0018" w:rsidR="00FE04E1" w:rsidRPr="00EB6F37" w:rsidRDefault="00FE04E1" w:rsidP="00FE04E1">
      <w:pPr>
        <w:tabs>
          <w:tab w:val="left" w:pos="640"/>
        </w:tabs>
        <w:jc w:val="both"/>
        <w:rPr>
          <w:b/>
          <w:bCs/>
          <w:i/>
          <w:iCs/>
          <w:sz w:val="22"/>
          <w:szCs w:val="22"/>
        </w:rPr>
      </w:pPr>
      <w:r w:rsidRPr="00FE04E1">
        <w:rPr>
          <w:b/>
          <w:bCs/>
          <w:i/>
          <w:iCs/>
          <w:sz w:val="22"/>
          <w:szCs w:val="22"/>
        </w:rPr>
        <w:t xml:space="preserve">Proposal </w:t>
      </w:r>
      <w:r w:rsidR="002122BD">
        <w:rPr>
          <w:b/>
          <w:bCs/>
          <w:i/>
          <w:iCs/>
          <w:sz w:val="22"/>
          <w:szCs w:val="22"/>
        </w:rPr>
        <w:t>11</w:t>
      </w:r>
      <w:r w:rsidRPr="00FE04E1">
        <w:rPr>
          <w:b/>
          <w:bCs/>
          <w:i/>
          <w:iCs/>
          <w:sz w:val="22"/>
          <w:szCs w:val="22"/>
        </w:rPr>
        <w:t xml:space="preserve">: </w:t>
      </w:r>
      <w:r w:rsidRPr="00EB6F37">
        <w:rPr>
          <w:b/>
          <w:bCs/>
          <w:i/>
          <w:iCs/>
          <w:sz w:val="22"/>
          <w:szCs w:val="22"/>
        </w:rPr>
        <w:t xml:space="preserve">When a UE is configured with a number of PRS resources beyond its capability (FG 13-2,13-3,13-4 for </w:t>
      </w:r>
      <w:proofErr w:type="spellStart"/>
      <w:r w:rsidRPr="00EB6F37">
        <w:rPr>
          <w:b/>
          <w:bCs/>
          <w:i/>
          <w:iCs/>
          <w:sz w:val="22"/>
          <w:szCs w:val="22"/>
        </w:rPr>
        <w:t>AoD</w:t>
      </w:r>
      <w:proofErr w:type="spellEnd"/>
      <w:r w:rsidRPr="00EB6F37">
        <w:rPr>
          <w:b/>
          <w:bCs/>
          <w:i/>
          <w:iCs/>
          <w:sz w:val="22"/>
          <w:szCs w:val="22"/>
        </w:rPr>
        <w:t>, TDOA, MRTT respectively)</w:t>
      </w:r>
      <w:r w:rsidRPr="00FE04E1">
        <w:rPr>
          <w:b/>
          <w:bCs/>
          <w:i/>
          <w:iCs/>
          <w:sz w:val="22"/>
          <w:szCs w:val="22"/>
        </w:rPr>
        <w:t xml:space="preserve">, </w:t>
      </w:r>
      <w:r w:rsidRPr="00EB6F37">
        <w:rPr>
          <w:b/>
          <w:bCs/>
          <w:i/>
          <w:iCs/>
          <w:sz w:val="22"/>
          <w:szCs w:val="22"/>
        </w:rPr>
        <w:t>the UE assumes the DL-PRS Resources are sorted in a decreasing order of measurement priority.</w:t>
      </w:r>
      <w:r w:rsidRPr="00FE04E1">
        <w:rPr>
          <w:b/>
          <w:bCs/>
          <w:i/>
          <w:iCs/>
          <w:sz w:val="22"/>
          <w:szCs w:val="22"/>
        </w:rPr>
        <w:t xml:space="preserve"> The maximum number and associated priority should be updated for PRS aggregation. </w:t>
      </w:r>
    </w:p>
    <w:p w14:paraId="51E4D39E" w14:textId="1678F552" w:rsidR="00AA37FC" w:rsidRDefault="00AA37FC" w:rsidP="00EB6F37">
      <w:pPr>
        <w:tabs>
          <w:tab w:val="left" w:pos="640"/>
        </w:tabs>
        <w:jc w:val="both"/>
        <w:rPr>
          <w:sz w:val="22"/>
          <w:szCs w:val="22"/>
        </w:rPr>
      </w:pPr>
    </w:p>
    <w:p w14:paraId="1F47133B" w14:textId="77777777" w:rsidR="0040154B" w:rsidRPr="0040154B" w:rsidRDefault="0040154B" w:rsidP="0040154B">
      <w:pPr>
        <w:tabs>
          <w:tab w:val="left" w:pos="640"/>
        </w:tabs>
        <w:jc w:val="both"/>
        <w:rPr>
          <w:i/>
          <w:iCs/>
          <w:sz w:val="22"/>
          <w:szCs w:val="22"/>
        </w:rPr>
      </w:pPr>
    </w:p>
    <w:p w14:paraId="26CDC890" w14:textId="4A0B1240" w:rsidR="00FE04E1" w:rsidRPr="001517C7" w:rsidRDefault="001C4DB4" w:rsidP="001C4DB4">
      <w:pPr>
        <w:pStyle w:val="Heading2"/>
        <w:rPr>
          <w:rStyle w:val="B1Char"/>
        </w:rPr>
      </w:pPr>
      <w:r>
        <w:rPr>
          <w:lang w:val="en-GB"/>
        </w:rPr>
        <w:lastRenderedPageBreak/>
        <w:t xml:space="preserve">PRS Aggregation: </w:t>
      </w:r>
      <w:r w:rsidR="001517C7" w:rsidRPr="001517C7">
        <w:rPr>
          <w:rStyle w:val="B1Char"/>
        </w:rPr>
        <w:t>PRS transmission priority</w:t>
      </w:r>
    </w:p>
    <w:p w14:paraId="54C94374" w14:textId="482D9AB2" w:rsidR="001517C7" w:rsidRDefault="001517C7" w:rsidP="00FE04E1"/>
    <w:p w14:paraId="32D5F0B8" w14:textId="735AC279" w:rsidR="001517C7" w:rsidRPr="001517C7" w:rsidRDefault="001517C7" w:rsidP="001517C7">
      <w:pPr>
        <w:tabs>
          <w:tab w:val="left" w:pos="640"/>
        </w:tabs>
        <w:rPr>
          <w:sz w:val="22"/>
          <w:szCs w:val="22"/>
        </w:rPr>
      </w:pPr>
      <w:r w:rsidRPr="001517C7">
        <w:rPr>
          <w:sz w:val="22"/>
          <w:szCs w:val="22"/>
        </w:rPr>
        <w:t>In Rel-16 PRS transmission, the signaling priority  is such that the  DL PRS is not transmitted on SSB symbols. From TS 38.214:</w:t>
      </w:r>
    </w:p>
    <w:p w14:paraId="54809BB5" w14:textId="77777777" w:rsidR="001517C7" w:rsidRPr="001517C7" w:rsidRDefault="001517C7">
      <w:pPr>
        <w:numPr>
          <w:ilvl w:val="0"/>
          <w:numId w:val="8"/>
        </w:numPr>
        <w:rPr>
          <w:sz w:val="22"/>
          <w:szCs w:val="22"/>
        </w:rPr>
      </w:pPr>
      <w:r w:rsidRPr="001517C7">
        <w:rPr>
          <w:sz w:val="22"/>
          <w:szCs w:val="22"/>
        </w:rPr>
        <w:t xml:space="preserve">The UE assumes that the DL PRS from the serving cell is not mapped to any symbol that contains SS/PBCH block from the serving cell. </w:t>
      </w:r>
    </w:p>
    <w:p w14:paraId="64E258ED" w14:textId="77777777" w:rsidR="001517C7" w:rsidRPr="001517C7" w:rsidRDefault="001517C7">
      <w:pPr>
        <w:numPr>
          <w:ilvl w:val="0"/>
          <w:numId w:val="8"/>
        </w:numPr>
        <w:rPr>
          <w:sz w:val="22"/>
          <w:szCs w:val="22"/>
        </w:rPr>
      </w:pPr>
      <w:r w:rsidRPr="001517C7">
        <w:rPr>
          <w:sz w:val="22"/>
          <w:szCs w:val="22"/>
        </w:rPr>
        <w:t xml:space="preserve">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2475F062" w14:textId="3FA5A380" w:rsidR="001517C7" w:rsidRPr="001517C7" w:rsidRDefault="001517C7" w:rsidP="001517C7">
      <w:pPr>
        <w:rPr>
          <w:sz w:val="22"/>
          <w:szCs w:val="22"/>
        </w:rPr>
      </w:pPr>
      <w:r w:rsidRPr="001517C7">
        <w:rPr>
          <w:sz w:val="22"/>
          <w:szCs w:val="22"/>
        </w:rPr>
        <w:t xml:space="preserve">Given that the PRS transmissions may occur on different PFLs which may not necessarily be in the same cell, </w:t>
      </w:r>
      <w:r w:rsidR="00E419B5">
        <w:rPr>
          <w:sz w:val="22"/>
          <w:szCs w:val="22"/>
        </w:rPr>
        <w:t xml:space="preserve">it is necessary to discuss how </w:t>
      </w:r>
      <w:r w:rsidRPr="001517C7">
        <w:rPr>
          <w:sz w:val="22"/>
          <w:szCs w:val="22"/>
        </w:rPr>
        <w:t>SSB prioritization occur</w:t>
      </w:r>
      <w:r w:rsidR="00E419B5">
        <w:rPr>
          <w:sz w:val="22"/>
          <w:szCs w:val="22"/>
        </w:rPr>
        <w:t>s.</w:t>
      </w:r>
    </w:p>
    <w:p w14:paraId="712E2B19" w14:textId="133863E8" w:rsidR="001517C7" w:rsidRPr="001517C7" w:rsidRDefault="001517C7" w:rsidP="001517C7">
      <w:pPr>
        <w:rPr>
          <w:sz w:val="22"/>
          <w:szCs w:val="22"/>
        </w:rPr>
      </w:pPr>
    </w:p>
    <w:p w14:paraId="755D7EA4" w14:textId="47E54C1B" w:rsidR="001517C7" w:rsidRPr="001517C7" w:rsidRDefault="00E419B5" w:rsidP="001517C7">
      <w:pPr>
        <w:rPr>
          <w:sz w:val="22"/>
          <w:szCs w:val="22"/>
        </w:rPr>
      </w:pPr>
      <w:r>
        <w:rPr>
          <w:sz w:val="22"/>
          <w:szCs w:val="22"/>
        </w:rPr>
        <w:t xml:space="preserve">One possible solution </w:t>
      </w:r>
      <w:r w:rsidR="00567241">
        <w:rPr>
          <w:sz w:val="22"/>
          <w:szCs w:val="22"/>
        </w:rPr>
        <w:t>is</w:t>
      </w:r>
      <w:r>
        <w:rPr>
          <w:sz w:val="22"/>
          <w:szCs w:val="22"/>
        </w:rPr>
        <w:t xml:space="preserve"> that  </w:t>
      </w:r>
      <w:r w:rsidR="00567241">
        <w:rPr>
          <w:sz w:val="22"/>
          <w:szCs w:val="22"/>
        </w:rPr>
        <w:t xml:space="preserve">for PRS aggregation across multiple cells, the </w:t>
      </w:r>
      <w:r w:rsidR="001517C7" w:rsidRPr="001517C7">
        <w:rPr>
          <w:sz w:val="22"/>
          <w:szCs w:val="22"/>
        </w:rPr>
        <w:t xml:space="preserve">UE </w:t>
      </w:r>
      <w:r w:rsidR="00567241">
        <w:rPr>
          <w:sz w:val="22"/>
          <w:szCs w:val="22"/>
        </w:rPr>
        <w:t>does</w:t>
      </w:r>
      <w:r w:rsidR="001517C7" w:rsidRPr="001517C7">
        <w:rPr>
          <w:sz w:val="22"/>
          <w:szCs w:val="22"/>
        </w:rPr>
        <w:t xml:space="preserve"> not expect </w:t>
      </w:r>
      <w:proofErr w:type="spellStart"/>
      <w:r w:rsidR="00567241">
        <w:rPr>
          <w:sz w:val="22"/>
          <w:szCs w:val="22"/>
        </w:rPr>
        <w:t>tht</w:t>
      </w:r>
      <w:proofErr w:type="spellEnd"/>
      <w:r w:rsidR="00567241">
        <w:rPr>
          <w:sz w:val="22"/>
          <w:szCs w:val="22"/>
        </w:rPr>
        <w:t xml:space="preserve"> the SSB transmission should interrupt the DL PRS differently on each cell. </w:t>
      </w:r>
    </w:p>
    <w:p w14:paraId="18948B8A" w14:textId="77777777" w:rsidR="001517C7" w:rsidRPr="00FE04E1" w:rsidRDefault="001517C7" w:rsidP="00FE04E1"/>
    <w:p w14:paraId="321F6355" w14:textId="11F6F2C3" w:rsidR="00567241" w:rsidRPr="001517C7" w:rsidRDefault="00567241" w:rsidP="00567241">
      <w:pPr>
        <w:jc w:val="both"/>
        <w:rPr>
          <w:b/>
          <w:bCs/>
          <w:i/>
          <w:iCs/>
          <w:sz w:val="22"/>
          <w:szCs w:val="22"/>
        </w:rPr>
      </w:pPr>
      <w:r w:rsidRPr="00567241">
        <w:rPr>
          <w:b/>
          <w:bCs/>
          <w:i/>
          <w:iCs/>
          <w:sz w:val="22"/>
          <w:szCs w:val="22"/>
        </w:rPr>
        <w:t xml:space="preserve">Proposal </w:t>
      </w:r>
      <w:r w:rsidR="002122BD">
        <w:rPr>
          <w:b/>
          <w:bCs/>
          <w:i/>
          <w:iCs/>
          <w:sz w:val="22"/>
          <w:szCs w:val="22"/>
        </w:rPr>
        <w:t>12</w:t>
      </w:r>
      <w:r w:rsidRPr="00567241">
        <w:rPr>
          <w:b/>
          <w:bCs/>
          <w:i/>
          <w:iCs/>
          <w:sz w:val="22"/>
          <w:szCs w:val="22"/>
        </w:rPr>
        <w:t xml:space="preserve">: </w:t>
      </w:r>
      <w:r>
        <w:rPr>
          <w:b/>
          <w:bCs/>
          <w:i/>
          <w:iCs/>
          <w:sz w:val="22"/>
          <w:szCs w:val="22"/>
        </w:rPr>
        <w:t>RAN1 should r</w:t>
      </w:r>
      <w:r w:rsidRPr="00567241">
        <w:rPr>
          <w:b/>
          <w:bCs/>
          <w:i/>
          <w:iCs/>
          <w:sz w:val="22"/>
          <w:szCs w:val="22"/>
        </w:rPr>
        <w:t xml:space="preserve">eview PRS processing prioritization with SSB transmission when the PFLs are on different cells with different SSB timings. One possible solution is that  for PRS aggregation across multiple cells, the UE does not expect </w:t>
      </w:r>
      <w:proofErr w:type="spellStart"/>
      <w:r w:rsidRPr="00567241">
        <w:rPr>
          <w:b/>
          <w:bCs/>
          <w:i/>
          <w:iCs/>
          <w:sz w:val="22"/>
          <w:szCs w:val="22"/>
        </w:rPr>
        <w:t>tht</w:t>
      </w:r>
      <w:proofErr w:type="spellEnd"/>
      <w:r w:rsidRPr="00567241">
        <w:rPr>
          <w:b/>
          <w:bCs/>
          <w:i/>
          <w:iCs/>
          <w:sz w:val="22"/>
          <w:szCs w:val="22"/>
        </w:rPr>
        <w:t xml:space="preserve"> the SSB transmission should interrupt the DL PRS differently on each cell. </w:t>
      </w:r>
    </w:p>
    <w:p w14:paraId="2752261B" w14:textId="1665403C" w:rsidR="00B92CF0" w:rsidRDefault="00B92CF0" w:rsidP="00B92CF0">
      <w:pPr>
        <w:jc w:val="both"/>
        <w:rPr>
          <w:i/>
          <w:iCs/>
          <w:sz w:val="22"/>
          <w:szCs w:val="22"/>
        </w:rPr>
      </w:pPr>
    </w:p>
    <w:p w14:paraId="5C5D77C7" w14:textId="4D0F855C" w:rsidR="00E447F2" w:rsidRPr="001517C7" w:rsidRDefault="00E447F2" w:rsidP="00E447F2">
      <w:pPr>
        <w:pStyle w:val="Heading2"/>
        <w:rPr>
          <w:rStyle w:val="B1Char"/>
        </w:rPr>
      </w:pPr>
      <w:r>
        <w:rPr>
          <w:lang w:val="en-GB"/>
        </w:rPr>
        <w:t xml:space="preserve">PRS Aggregation: </w:t>
      </w:r>
      <w:r>
        <w:rPr>
          <w:rStyle w:val="B1Char"/>
        </w:rPr>
        <w:t>Power Imbalance</w:t>
      </w:r>
    </w:p>
    <w:p w14:paraId="455DEF06" w14:textId="08C8FDD7" w:rsidR="001517C7" w:rsidRDefault="001517C7" w:rsidP="00B92CF0">
      <w:pPr>
        <w:jc w:val="both"/>
        <w:rPr>
          <w:i/>
          <w:iCs/>
          <w:sz w:val="22"/>
          <w:szCs w:val="22"/>
        </w:rPr>
      </w:pPr>
    </w:p>
    <w:p w14:paraId="21BECDD7" w14:textId="1C22BBC0" w:rsidR="00E447F2" w:rsidRDefault="00567241" w:rsidP="00B92CF0">
      <w:pPr>
        <w:jc w:val="both"/>
        <w:rPr>
          <w:i/>
          <w:iCs/>
          <w:sz w:val="22"/>
          <w:szCs w:val="22"/>
        </w:rPr>
      </w:pPr>
      <w:r w:rsidRPr="00567241">
        <w:rPr>
          <w:sz w:val="22"/>
          <w:szCs w:val="22"/>
        </w:rPr>
        <w:t>T</w:t>
      </w:r>
      <w:r w:rsidR="00E447F2" w:rsidRPr="00567241">
        <w:rPr>
          <w:sz w:val="22"/>
          <w:szCs w:val="22"/>
        </w:rPr>
        <w:t xml:space="preserve">he base station may be constrained to a single RF chain when aggregating bandwidth across multiple PFLs. This may assist in avoiding timing mismatch between CCs transmitted via different RF chains. However, a </w:t>
      </w:r>
      <w:r>
        <w:rPr>
          <w:sz w:val="22"/>
          <w:szCs w:val="22"/>
        </w:rPr>
        <w:t>TRP or UE</w:t>
      </w:r>
      <w:r w:rsidR="00E447F2" w:rsidRPr="00567241">
        <w:rPr>
          <w:sz w:val="22"/>
          <w:szCs w:val="22"/>
        </w:rPr>
        <w:t xml:space="preserve"> may </w:t>
      </w:r>
      <w:r>
        <w:rPr>
          <w:sz w:val="22"/>
          <w:szCs w:val="22"/>
        </w:rPr>
        <w:t>transmit/</w:t>
      </w:r>
      <w:r w:rsidR="00E447F2" w:rsidRPr="00567241">
        <w:rPr>
          <w:sz w:val="22"/>
          <w:szCs w:val="22"/>
        </w:rPr>
        <w:t xml:space="preserve">receive </w:t>
      </w:r>
      <w:r>
        <w:rPr>
          <w:sz w:val="22"/>
          <w:szCs w:val="22"/>
        </w:rPr>
        <w:t xml:space="preserve">the </w:t>
      </w:r>
      <w:r w:rsidR="00E447F2" w:rsidRPr="00567241">
        <w:rPr>
          <w:sz w:val="22"/>
          <w:szCs w:val="22"/>
        </w:rPr>
        <w:t>aggregated PRS resources using different beam (TCI states</w:t>
      </w:r>
      <w:r>
        <w:rPr>
          <w:sz w:val="22"/>
          <w:szCs w:val="22"/>
        </w:rPr>
        <w:t>/Spatial relations</w:t>
      </w:r>
      <w:r w:rsidR="00E447F2" w:rsidRPr="00567241">
        <w:rPr>
          <w:sz w:val="22"/>
          <w:szCs w:val="22"/>
        </w:rPr>
        <w:t xml:space="preserve">), which may result in power imbalance between CCs. Such a power imbalance will lead to poor performance in determining a timing estimate for the aggregated channel. To mitigate the power imbalance the UE may indicate that it does not expect </w:t>
      </w:r>
      <w:r>
        <w:rPr>
          <w:sz w:val="22"/>
          <w:szCs w:val="22"/>
        </w:rPr>
        <w:t xml:space="preserve">the TRP to transmit with </w:t>
      </w:r>
      <w:r w:rsidR="00E447F2" w:rsidRPr="00567241">
        <w:rPr>
          <w:sz w:val="22"/>
          <w:szCs w:val="22"/>
        </w:rPr>
        <w:t>a different TCI state across different PFL(s) when PFL aggregation is used</w:t>
      </w:r>
      <w:r>
        <w:rPr>
          <w:sz w:val="22"/>
          <w:szCs w:val="22"/>
        </w:rPr>
        <w:t>. If this condition is not met, a</w:t>
      </w:r>
      <w:r w:rsidR="00E447F2" w:rsidRPr="00567241">
        <w:rPr>
          <w:sz w:val="22"/>
          <w:szCs w:val="22"/>
        </w:rPr>
        <w:t xml:space="preserve"> mechanism to resolve the power imbalance may need to be </w:t>
      </w:r>
      <w:r>
        <w:rPr>
          <w:sz w:val="22"/>
          <w:szCs w:val="22"/>
        </w:rPr>
        <w:t>adopted</w:t>
      </w:r>
      <w:r w:rsidR="00E447F2">
        <w:rPr>
          <w:i/>
          <w:iCs/>
          <w:sz w:val="22"/>
          <w:szCs w:val="22"/>
        </w:rPr>
        <w:t xml:space="preserve">. </w:t>
      </w:r>
    </w:p>
    <w:p w14:paraId="77053CB3" w14:textId="64073C41" w:rsidR="00E447F2" w:rsidRDefault="00E447F2" w:rsidP="00B92CF0">
      <w:pPr>
        <w:jc w:val="both"/>
        <w:rPr>
          <w:i/>
          <w:iCs/>
          <w:sz w:val="22"/>
          <w:szCs w:val="22"/>
        </w:rPr>
      </w:pPr>
    </w:p>
    <w:p w14:paraId="049F6F38" w14:textId="1C53AD78" w:rsidR="00A47DFA" w:rsidRPr="00A47DFA" w:rsidRDefault="00A47DFA" w:rsidP="00B92CF0">
      <w:pPr>
        <w:jc w:val="both"/>
        <w:rPr>
          <w:b/>
          <w:bCs/>
          <w:i/>
          <w:iCs/>
          <w:sz w:val="22"/>
          <w:szCs w:val="22"/>
        </w:rPr>
      </w:pPr>
      <w:r w:rsidRPr="00567241">
        <w:rPr>
          <w:b/>
          <w:bCs/>
          <w:i/>
          <w:iCs/>
          <w:sz w:val="22"/>
          <w:szCs w:val="22"/>
        </w:rPr>
        <w:t xml:space="preserve">Proposal </w:t>
      </w:r>
      <w:r w:rsidR="002122BD">
        <w:rPr>
          <w:b/>
          <w:bCs/>
          <w:i/>
          <w:iCs/>
          <w:sz w:val="22"/>
          <w:szCs w:val="22"/>
        </w:rPr>
        <w:t>13</w:t>
      </w:r>
      <w:r w:rsidRPr="00567241">
        <w:rPr>
          <w:b/>
          <w:bCs/>
          <w:i/>
          <w:iCs/>
          <w:sz w:val="22"/>
          <w:szCs w:val="22"/>
        </w:rPr>
        <w:t xml:space="preserve">: </w:t>
      </w:r>
      <w:r w:rsidR="00567241" w:rsidRPr="00567241">
        <w:rPr>
          <w:b/>
          <w:bCs/>
          <w:i/>
          <w:iCs/>
          <w:sz w:val="22"/>
          <w:szCs w:val="22"/>
        </w:rPr>
        <w:t>To mitigate the power imbalance the UE may indicate that it does not expect the TRP to transmit with a different TCI state across different PFL(s) when PFL aggregation is used. If this condition is not met, a mechanism to resolve the power imbalance may need to be adopted</w:t>
      </w:r>
      <w:r w:rsidR="00567241">
        <w:rPr>
          <w:i/>
          <w:iCs/>
          <w:sz w:val="22"/>
          <w:szCs w:val="22"/>
        </w:rPr>
        <w:t>.</w:t>
      </w:r>
    </w:p>
    <w:p w14:paraId="1CB1421E" w14:textId="5DA81921" w:rsidR="001517C7" w:rsidRDefault="001C4DB4" w:rsidP="001C4DB4">
      <w:pPr>
        <w:pStyle w:val="Heading2"/>
      </w:pPr>
      <w:r>
        <w:rPr>
          <w:lang w:val="en-GB"/>
        </w:rPr>
        <w:t xml:space="preserve">PRS Aggregation: </w:t>
      </w:r>
      <w:r w:rsidR="001517C7">
        <w:t>Measurements and feedback for PRS bandwidth aggregation</w:t>
      </w:r>
    </w:p>
    <w:p w14:paraId="76C4601E" w14:textId="03B4BDF2" w:rsidR="00640C9A" w:rsidRPr="002122BD" w:rsidRDefault="001517C7" w:rsidP="001517C7">
      <w:pPr>
        <w:jc w:val="both"/>
        <w:rPr>
          <w:sz w:val="22"/>
          <w:szCs w:val="22"/>
        </w:rPr>
      </w:pPr>
      <w:r w:rsidRPr="002122BD">
        <w:rPr>
          <w:sz w:val="22"/>
          <w:szCs w:val="22"/>
        </w:rPr>
        <w:t xml:space="preserve">Measurements should be modified to account for bandwidth aggregation. </w:t>
      </w:r>
      <w:r w:rsidR="00640C9A" w:rsidRPr="002122BD">
        <w:rPr>
          <w:sz w:val="22"/>
          <w:szCs w:val="22"/>
        </w:rPr>
        <w:t>There are two options:</w:t>
      </w:r>
    </w:p>
    <w:p w14:paraId="354E263F" w14:textId="77777777" w:rsidR="00640C9A" w:rsidRPr="002122BD" w:rsidRDefault="00640C9A">
      <w:pPr>
        <w:pStyle w:val="ListParagraph"/>
        <w:numPr>
          <w:ilvl w:val="0"/>
          <w:numId w:val="9"/>
        </w:numPr>
        <w:ind w:leftChars="0"/>
        <w:jc w:val="both"/>
        <w:rPr>
          <w:sz w:val="22"/>
          <w:szCs w:val="22"/>
        </w:rPr>
      </w:pPr>
      <w:r w:rsidRPr="002122BD">
        <w:rPr>
          <w:sz w:val="22"/>
          <w:szCs w:val="22"/>
        </w:rPr>
        <w:t xml:space="preserve">Option 1: per PFL measurements should be </w:t>
      </w:r>
      <w:proofErr w:type="gramStart"/>
      <w:r w:rsidRPr="002122BD">
        <w:rPr>
          <w:sz w:val="22"/>
          <w:szCs w:val="22"/>
        </w:rPr>
        <w:t>defined</w:t>
      </w:r>
      <w:proofErr w:type="gramEnd"/>
    </w:p>
    <w:p w14:paraId="6D9A4FE1" w14:textId="1261F6E7" w:rsidR="00640C9A" w:rsidRPr="002122BD" w:rsidRDefault="00640C9A">
      <w:pPr>
        <w:pStyle w:val="ListParagraph"/>
        <w:numPr>
          <w:ilvl w:val="0"/>
          <w:numId w:val="9"/>
        </w:numPr>
        <w:ind w:leftChars="0"/>
        <w:jc w:val="both"/>
        <w:rPr>
          <w:i/>
          <w:iCs/>
          <w:sz w:val="22"/>
          <w:szCs w:val="22"/>
        </w:rPr>
      </w:pPr>
      <w:r w:rsidRPr="002122BD">
        <w:rPr>
          <w:sz w:val="22"/>
          <w:szCs w:val="22"/>
        </w:rPr>
        <w:t>Option 2: Joint PFL measurements should be defined.</w:t>
      </w:r>
      <w:r w:rsidRPr="002122BD">
        <w:rPr>
          <w:rFonts w:eastAsia="Times New Roman"/>
          <w:sz w:val="22"/>
          <w:szCs w:val="22"/>
        </w:rPr>
        <w:t xml:space="preserve"> In this case, the measurements are tied to multiple resources, resource sets or frequency layers. </w:t>
      </w:r>
      <w:r w:rsidR="001517C7" w:rsidRPr="002122BD">
        <w:rPr>
          <w:sz w:val="22"/>
          <w:szCs w:val="22"/>
        </w:rPr>
        <w:t xml:space="preserve">This can be done by using a PFL group concept where PFLs are grouped together. </w:t>
      </w:r>
    </w:p>
    <w:p w14:paraId="524C7815" w14:textId="77777777" w:rsidR="00640C9A" w:rsidRPr="002122BD" w:rsidRDefault="00640C9A" w:rsidP="00640C9A">
      <w:pPr>
        <w:jc w:val="both"/>
        <w:rPr>
          <w:sz w:val="22"/>
          <w:szCs w:val="22"/>
        </w:rPr>
      </w:pPr>
    </w:p>
    <w:p w14:paraId="259CA730" w14:textId="7195E457" w:rsidR="00640C9A" w:rsidRPr="002122BD" w:rsidRDefault="00640C9A" w:rsidP="00640C9A">
      <w:pPr>
        <w:jc w:val="both"/>
        <w:rPr>
          <w:sz w:val="22"/>
          <w:szCs w:val="22"/>
        </w:rPr>
      </w:pPr>
      <w:r w:rsidRPr="002122BD">
        <w:rPr>
          <w:sz w:val="22"/>
          <w:szCs w:val="22"/>
        </w:rPr>
        <w:t xml:space="preserve">Note that use of Option 1 or Option 2 may depend on the measurement e.g. RSRP may be per PFL to allow for tracking of a power imbalance between the PFLs while the </w:t>
      </w:r>
      <w:r w:rsidR="00567241" w:rsidRPr="002122BD">
        <w:rPr>
          <w:sz w:val="22"/>
          <w:szCs w:val="22"/>
        </w:rPr>
        <w:t xml:space="preserve">positioning measurement such as the </w:t>
      </w:r>
      <w:r w:rsidRPr="002122BD">
        <w:rPr>
          <w:sz w:val="22"/>
          <w:szCs w:val="22"/>
        </w:rPr>
        <w:t xml:space="preserve">UE </w:t>
      </w:r>
      <w:r w:rsidRPr="002122BD">
        <w:rPr>
          <w:sz w:val="22"/>
          <w:szCs w:val="22"/>
        </w:rPr>
        <w:lastRenderedPageBreak/>
        <w:t>Rx-Tx time difference may be across all PFLs to leverage the higher bandwidth.</w:t>
      </w:r>
      <w:r w:rsidR="009E0421" w:rsidRPr="002122BD">
        <w:rPr>
          <w:sz w:val="22"/>
          <w:szCs w:val="22"/>
        </w:rPr>
        <w:t xml:space="preserve"> Support for bandwidth aggregated RSRP and RSRPP may also be needed. </w:t>
      </w:r>
    </w:p>
    <w:p w14:paraId="6B71E7CC" w14:textId="77777777" w:rsidR="009E0421" w:rsidRPr="002122BD" w:rsidRDefault="009E0421" w:rsidP="00640C9A">
      <w:pPr>
        <w:jc w:val="both"/>
        <w:rPr>
          <w:sz w:val="22"/>
          <w:szCs w:val="22"/>
        </w:rPr>
      </w:pPr>
    </w:p>
    <w:p w14:paraId="2C605FE8" w14:textId="4B981DBD" w:rsidR="009E0421" w:rsidRPr="002122BD" w:rsidRDefault="009E0421" w:rsidP="009E0421">
      <w:pPr>
        <w:rPr>
          <w:sz w:val="22"/>
          <w:szCs w:val="22"/>
        </w:rPr>
      </w:pPr>
      <w:r w:rsidRPr="002122BD">
        <w:rPr>
          <w:sz w:val="22"/>
          <w:szCs w:val="22"/>
        </w:rPr>
        <w:t xml:space="preserve">In RAN1 #112, the following agreement was reached </w:t>
      </w:r>
      <w:r w:rsidRPr="002122BD">
        <w:rPr>
          <w:sz w:val="22"/>
          <w:szCs w:val="22"/>
        </w:rPr>
        <w:fldChar w:fldCharType="begin"/>
      </w:r>
      <w:r w:rsidRPr="002122BD">
        <w:rPr>
          <w:sz w:val="22"/>
          <w:szCs w:val="22"/>
        </w:rPr>
        <w:instrText xml:space="preserve"> REF _Ref131532694 \r \h </w:instrText>
      </w:r>
      <w:r w:rsidR="002122BD">
        <w:rPr>
          <w:sz w:val="22"/>
          <w:szCs w:val="22"/>
        </w:rPr>
        <w:instrText xml:space="preserve"> \* MERGEFORMAT </w:instrText>
      </w:r>
      <w:r w:rsidRPr="002122BD">
        <w:rPr>
          <w:sz w:val="22"/>
          <w:szCs w:val="22"/>
        </w:rPr>
      </w:r>
      <w:r w:rsidRPr="002122BD">
        <w:rPr>
          <w:sz w:val="22"/>
          <w:szCs w:val="22"/>
        </w:rPr>
        <w:fldChar w:fldCharType="separate"/>
      </w:r>
      <w:r w:rsidR="001D1675">
        <w:rPr>
          <w:sz w:val="22"/>
          <w:szCs w:val="22"/>
        </w:rPr>
        <w:t>[9]</w:t>
      </w:r>
      <w:r w:rsidRPr="002122BD">
        <w:rPr>
          <w:sz w:val="22"/>
          <w:szCs w:val="22"/>
        </w:rPr>
        <w:fldChar w:fldCharType="end"/>
      </w:r>
      <w:r w:rsidRPr="002122BD">
        <w:rPr>
          <w:sz w:val="22"/>
          <w:szCs w:val="22"/>
        </w:rPr>
        <w:t>:</w:t>
      </w:r>
    </w:p>
    <w:tbl>
      <w:tblPr>
        <w:tblStyle w:val="TableGrid"/>
        <w:tblW w:w="0" w:type="auto"/>
        <w:tblLook w:val="04A0" w:firstRow="1" w:lastRow="0" w:firstColumn="1" w:lastColumn="0" w:noHBand="0" w:noVBand="1"/>
      </w:tblPr>
      <w:tblGrid>
        <w:gridCol w:w="9350"/>
      </w:tblGrid>
      <w:tr w:rsidR="009E0421" w:rsidRPr="002122BD" w14:paraId="13DE4DF2" w14:textId="77777777" w:rsidTr="00DD239B">
        <w:tc>
          <w:tcPr>
            <w:tcW w:w="9350" w:type="dxa"/>
          </w:tcPr>
          <w:p w14:paraId="084C02B4" w14:textId="77777777" w:rsidR="009E0421" w:rsidRPr="002122BD" w:rsidRDefault="009E0421" w:rsidP="00DD239B">
            <w:pPr>
              <w:snapToGrid w:val="0"/>
              <w:jc w:val="both"/>
              <w:rPr>
                <w:b/>
                <w:bCs/>
                <w:sz w:val="22"/>
                <w:szCs w:val="22"/>
              </w:rPr>
            </w:pPr>
            <w:r w:rsidRPr="002122BD">
              <w:rPr>
                <w:b/>
                <w:bCs/>
                <w:sz w:val="22"/>
                <w:szCs w:val="22"/>
                <w:highlight w:val="green"/>
              </w:rPr>
              <w:t>Agreement</w:t>
            </w:r>
          </w:p>
          <w:p w14:paraId="67106870" w14:textId="77777777" w:rsidR="009E0421" w:rsidRPr="002122BD" w:rsidRDefault="009E0421" w:rsidP="00DD239B">
            <w:pPr>
              <w:snapToGrid w:val="0"/>
              <w:jc w:val="both"/>
              <w:rPr>
                <w:rFonts w:eastAsia="SimSun"/>
                <w:sz w:val="22"/>
                <w:szCs w:val="22"/>
              </w:rPr>
            </w:pPr>
            <w:r w:rsidRPr="002122BD">
              <w:rPr>
                <w:rFonts w:eastAsia="SimSun"/>
                <w:sz w:val="22"/>
                <w:szCs w:val="22"/>
              </w:rPr>
              <w:t xml:space="preserve">Support joint measurement and report for the PRS resources aggregated across the PFLs for DL-TDOA and multi-RTT positioning </w:t>
            </w:r>
            <w:proofErr w:type="gramStart"/>
            <w:r w:rsidRPr="002122BD">
              <w:rPr>
                <w:rFonts w:eastAsia="SimSun"/>
                <w:sz w:val="22"/>
                <w:szCs w:val="22"/>
              </w:rPr>
              <w:t>methods</w:t>
            </w:r>
            <w:proofErr w:type="gramEnd"/>
          </w:p>
          <w:p w14:paraId="7B83819A" w14:textId="77777777" w:rsidR="009E0421" w:rsidRPr="002122BD" w:rsidRDefault="009E0421" w:rsidP="00DD239B">
            <w:pPr>
              <w:pStyle w:val="ListParagraph"/>
              <w:numPr>
                <w:ilvl w:val="0"/>
                <w:numId w:val="20"/>
              </w:numPr>
              <w:snapToGrid w:val="0"/>
              <w:ind w:leftChars="0"/>
              <w:contextualSpacing/>
              <w:jc w:val="both"/>
              <w:textAlignment w:val="baseline"/>
              <w:rPr>
                <w:sz w:val="22"/>
                <w:szCs w:val="22"/>
              </w:rPr>
            </w:pPr>
            <w:r w:rsidRPr="002122BD">
              <w:rPr>
                <w:sz w:val="22"/>
                <w:szCs w:val="22"/>
              </w:rPr>
              <w:t xml:space="preserve">In a measurement report element, single RSTD or single UE Rx-Tx time difference is reported for the PRS resources across aggregated </w:t>
            </w:r>
            <w:proofErr w:type="gramStart"/>
            <w:r w:rsidRPr="002122BD">
              <w:rPr>
                <w:sz w:val="22"/>
                <w:szCs w:val="22"/>
              </w:rPr>
              <w:t>PFLs</w:t>
            </w:r>
            <w:proofErr w:type="gramEnd"/>
          </w:p>
          <w:p w14:paraId="7F0FE6E1" w14:textId="77777777" w:rsidR="009E0421" w:rsidRPr="002122BD" w:rsidRDefault="009E0421" w:rsidP="00DD239B">
            <w:pPr>
              <w:pStyle w:val="ListParagraph"/>
              <w:numPr>
                <w:ilvl w:val="1"/>
                <w:numId w:val="20"/>
              </w:numPr>
              <w:snapToGrid w:val="0"/>
              <w:ind w:leftChars="0"/>
              <w:contextualSpacing/>
              <w:jc w:val="both"/>
              <w:textAlignment w:val="baseline"/>
              <w:rPr>
                <w:sz w:val="22"/>
                <w:szCs w:val="22"/>
              </w:rPr>
            </w:pPr>
            <w:r w:rsidRPr="002122BD">
              <w:rPr>
                <w:rFonts w:hint="eastAsia"/>
                <w:sz w:val="22"/>
                <w:szCs w:val="22"/>
              </w:rPr>
              <w:t>F</w:t>
            </w:r>
            <w:r w:rsidRPr="002122BD">
              <w:rPr>
                <w:sz w:val="22"/>
                <w:szCs w:val="22"/>
              </w:rPr>
              <w:t>FS: RSRP, RSRPP</w:t>
            </w:r>
          </w:p>
          <w:p w14:paraId="20194259" w14:textId="77777777" w:rsidR="009E0421" w:rsidRPr="002122BD" w:rsidRDefault="009E0421" w:rsidP="00DD239B">
            <w:pPr>
              <w:pStyle w:val="ListParagraph"/>
              <w:numPr>
                <w:ilvl w:val="0"/>
                <w:numId w:val="20"/>
              </w:numPr>
              <w:snapToGrid w:val="0"/>
              <w:ind w:leftChars="0"/>
              <w:contextualSpacing/>
              <w:rPr>
                <w:rFonts w:eastAsia="DengXian"/>
                <w:sz w:val="22"/>
                <w:szCs w:val="22"/>
                <w:lang w:eastAsia="zh-CN"/>
              </w:rPr>
            </w:pPr>
            <w:r w:rsidRPr="002122BD">
              <w:rPr>
                <w:rFonts w:eastAsia="DengXian"/>
                <w:sz w:val="22"/>
                <w:szCs w:val="22"/>
                <w:lang w:eastAsia="zh-CN"/>
              </w:rPr>
              <w:t xml:space="preserve">FFS: In a measurement report, PFL aggregation indication is supported </w:t>
            </w:r>
            <w:r w:rsidRPr="002122BD">
              <w:rPr>
                <w:sz w:val="22"/>
                <w:szCs w:val="22"/>
              </w:rPr>
              <w:t>to indicate whether/which PFLs are aggregated for the PRS measurement</w:t>
            </w:r>
          </w:p>
          <w:p w14:paraId="04130682" w14:textId="77777777" w:rsidR="009E0421" w:rsidRPr="002122BD" w:rsidRDefault="009E0421" w:rsidP="00DD239B">
            <w:pPr>
              <w:pStyle w:val="ListParagraph"/>
              <w:numPr>
                <w:ilvl w:val="0"/>
                <w:numId w:val="20"/>
              </w:numPr>
              <w:snapToGrid w:val="0"/>
              <w:ind w:leftChars="0"/>
              <w:contextualSpacing/>
              <w:jc w:val="both"/>
              <w:textAlignment w:val="baseline"/>
              <w:rPr>
                <w:sz w:val="22"/>
                <w:szCs w:val="22"/>
              </w:rPr>
            </w:pPr>
            <w:r w:rsidRPr="002122BD">
              <w:rPr>
                <w:sz w:val="22"/>
                <w:szCs w:val="22"/>
              </w:rPr>
              <w:t xml:space="preserve">FFS whether to use PRS assistance data or use location information request message to indicate UE to perform joint measurement across aggregated </w:t>
            </w:r>
            <w:proofErr w:type="gramStart"/>
            <w:r w:rsidRPr="002122BD">
              <w:rPr>
                <w:sz w:val="22"/>
                <w:szCs w:val="22"/>
              </w:rPr>
              <w:t>PFLs</w:t>
            </w:r>
            <w:proofErr w:type="gramEnd"/>
          </w:p>
          <w:p w14:paraId="68ED6937" w14:textId="77777777" w:rsidR="009E0421" w:rsidRPr="002122BD" w:rsidRDefault="009E0421" w:rsidP="00DD239B">
            <w:pPr>
              <w:pStyle w:val="ListParagraph"/>
              <w:numPr>
                <w:ilvl w:val="0"/>
                <w:numId w:val="20"/>
              </w:numPr>
              <w:snapToGrid w:val="0"/>
              <w:ind w:leftChars="0"/>
              <w:contextualSpacing/>
              <w:rPr>
                <w:rFonts w:eastAsia="DengXian"/>
                <w:sz w:val="22"/>
                <w:szCs w:val="22"/>
                <w:lang w:eastAsia="zh-CN"/>
              </w:rPr>
            </w:pPr>
            <w:r w:rsidRPr="002122BD">
              <w:rPr>
                <w:bCs/>
                <w:sz w:val="22"/>
                <w:szCs w:val="22"/>
              </w:rPr>
              <w:t xml:space="preserve">FFS RSTD reference configuration or report should be </w:t>
            </w:r>
            <w:proofErr w:type="gramStart"/>
            <w:r w:rsidRPr="002122BD">
              <w:rPr>
                <w:bCs/>
                <w:sz w:val="22"/>
                <w:szCs w:val="22"/>
              </w:rPr>
              <w:t>enhanced</w:t>
            </w:r>
            <w:proofErr w:type="gramEnd"/>
          </w:p>
          <w:p w14:paraId="76EA4176" w14:textId="77777777" w:rsidR="009E0421" w:rsidRPr="002122BD" w:rsidRDefault="009E0421" w:rsidP="00DD239B">
            <w:pPr>
              <w:jc w:val="both"/>
              <w:rPr>
                <w:i/>
                <w:iCs/>
                <w:sz w:val="22"/>
                <w:szCs w:val="22"/>
              </w:rPr>
            </w:pPr>
          </w:p>
        </w:tc>
      </w:tr>
    </w:tbl>
    <w:p w14:paraId="0DE016DB" w14:textId="77777777" w:rsidR="002122BD" w:rsidRDefault="002122BD" w:rsidP="00640C9A">
      <w:pPr>
        <w:jc w:val="both"/>
        <w:rPr>
          <w:sz w:val="22"/>
          <w:szCs w:val="22"/>
        </w:rPr>
      </w:pPr>
    </w:p>
    <w:p w14:paraId="7D566CFD" w14:textId="5150AA2F" w:rsidR="002122BD" w:rsidRPr="001D1675" w:rsidRDefault="002122BD" w:rsidP="00640C9A">
      <w:pPr>
        <w:jc w:val="both"/>
        <w:rPr>
          <w:sz w:val="22"/>
          <w:szCs w:val="22"/>
        </w:rPr>
      </w:pPr>
      <w:r w:rsidRPr="001D1675">
        <w:rPr>
          <w:sz w:val="22"/>
          <w:szCs w:val="22"/>
        </w:rPr>
        <w:t>For measurement and feedback with PRS bandwidth aggregation:</w:t>
      </w:r>
    </w:p>
    <w:p w14:paraId="01582A8E" w14:textId="5F475E37" w:rsidR="00402C2F" w:rsidRPr="001D1675" w:rsidRDefault="00D01917" w:rsidP="002122BD">
      <w:pPr>
        <w:pStyle w:val="ListParagraph"/>
        <w:numPr>
          <w:ilvl w:val="0"/>
          <w:numId w:val="22"/>
        </w:numPr>
        <w:ind w:leftChars="0"/>
        <w:jc w:val="both"/>
        <w:rPr>
          <w:sz w:val="22"/>
          <w:szCs w:val="22"/>
        </w:rPr>
      </w:pPr>
      <w:r w:rsidRPr="001D1675">
        <w:rPr>
          <w:sz w:val="22"/>
          <w:szCs w:val="22"/>
        </w:rPr>
        <w:t>In the measurement report, a</w:t>
      </w:r>
      <w:r w:rsidR="00402C2F" w:rsidRPr="001D1675">
        <w:rPr>
          <w:sz w:val="22"/>
          <w:szCs w:val="22"/>
        </w:rPr>
        <w:t xml:space="preserve"> PFL group</w:t>
      </w:r>
      <w:r w:rsidRPr="001D1675">
        <w:rPr>
          <w:sz w:val="22"/>
          <w:szCs w:val="22"/>
        </w:rPr>
        <w:t xml:space="preserve"> ID</w:t>
      </w:r>
      <w:r w:rsidR="00402C2F" w:rsidRPr="001D1675">
        <w:rPr>
          <w:sz w:val="22"/>
          <w:szCs w:val="22"/>
        </w:rPr>
        <w:t xml:space="preserve"> may be used to indicate </w:t>
      </w:r>
      <w:r w:rsidRPr="001D1675">
        <w:rPr>
          <w:sz w:val="22"/>
          <w:szCs w:val="22"/>
        </w:rPr>
        <w:t>the P</w:t>
      </w:r>
      <w:r w:rsidR="00402C2F" w:rsidRPr="001D1675">
        <w:rPr>
          <w:sz w:val="22"/>
          <w:szCs w:val="22"/>
        </w:rPr>
        <w:t xml:space="preserve">FLs </w:t>
      </w:r>
      <w:r w:rsidRPr="001D1675">
        <w:rPr>
          <w:sz w:val="22"/>
          <w:szCs w:val="22"/>
        </w:rPr>
        <w:t xml:space="preserve">that </w:t>
      </w:r>
      <w:r w:rsidR="00402C2F" w:rsidRPr="001D1675">
        <w:rPr>
          <w:sz w:val="22"/>
          <w:szCs w:val="22"/>
        </w:rPr>
        <w:t xml:space="preserve">are aggregated for measurement. </w:t>
      </w:r>
      <w:r w:rsidRPr="001D1675">
        <w:rPr>
          <w:sz w:val="22"/>
          <w:szCs w:val="22"/>
        </w:rPr>
        <w:t>The RSRP and RSRPP reports may include signaling that indicates if they are measured per PFL, jointly or both.</w:t>
      </w:r>
    </w:p>
    <w:p w14:paraId="06807F78" w14:textId="25098E51" w:rsidR="00402C2F" w:rsidRPr="001D1675" w:rsidRDefault="00402C2F" w:rsidP="002122BD">
      <w:pPr>
        <w:pStyle w:val="ListParagraph"/>
        <w:numPr>
          <w:ilvl w:val="0"/>
          <w:numId w:val="22"/>
        </w:numPr>
        <w:ind w:leftChars="0"/>
        <w:jc w:val="both"/>
        <w:rPr>
          <w:sz w:val="22"/>
          <w:szCs w:val="22"/>
        </w:rPr>
      </w:pPr>
      <w:r w:rsidRPr="001D1675">
        <w:rPr>
          <w:sz w:val="22"/>
          <w:szCs w:val="22"/>
        </w:rPr>
        <w:t xml:space="preserve">The </w:t>
      </w:r>
      <w:r w:rsidR="00D01917" w:rsidRPr="001D1675">
        <w:rPr>
          <w:sz w:val="22"/>
          <w:szCs w:val="22"/>
        </w:rPr>
        <w:t xml:space="preserve">location information request that includes a PFL group ID </w:t>
      </w:r>
      <w:r w:rsidRPr="001D1675">
        <w:rPr>
          <w:sz w:val="22"/>
          <w:szCs w:val="22"/>
        </w:rPr>
        <w:t xml:space="preserve">can be used to indicate </w:t>
      </w:r>
      <w:r w:rsidR="00D01917" w:rsidRPr="001D1675">
        <w:rPr>
          <w:sz w:val="22"/>
          <w:szCs w:val="22"/>
        </w:rPr>
        <w:t xml:space="preserve">that the </w:t>
      </w:r>
      <w:r w:rsidRPr="001D1675">
        <w:rPr>
          <w:sz w:val="22"/>
          <w:szCs w:val="22"/>
        </w:rPr>
        <w:t xml:space="preserve"> UE</w:t>
      </w:r>
      <w:r w:rsidR="00D01917" w:rsidRPr="001D1675">
        <w:rPr>
          <w:sz w:val="22"/>
          <w:szCs w:val="22"/>
        </w:rPr>
        <w:t xml:space="preserve"> </w:t>
      </w:r>
      <w:r w:rsidRPr="001D1675">
        <w:rPr>
          <w:sz w:val="22"/>
          <w:szCs w:val="22"/>
        </w:rPr>
        <w:t>perform</w:t>
      </w:r>
      <w:r w:rsidR="00D01917" w:rsidRPr="001D1675">
        <w:rPr>
          <w:sz w:val="22"/>
          <w:szCs w:val="22"/>
        </w:rPr>
        <w:t>s</w:t>
      </w:r>
      <w:r w:rsidRPr="001D1675">
        <w:rPr>
          <w:sz w:val="22"/>
          <w:szCs w:val="22"/>
        </w:rPr>
        <w:t xml:space="preserve"> joint measurement across the aggregated PFLs.</w:t>
      </w:r>
      <w:r w:rsidR="00D01917" w:rsidRPr="001D1675">
        <w:rPr>
          <w:sz w:val="22"/>
          <w:szCs w:val="22"/>
        </w:rPr>
        <w:t xml:space="preserve"> Note that this does not preclude </w:t>
      </w:r>
      <w:r w:rsidR="00A92030" w:rsidRPr="001D1675">
        <w:rPr>
          <w:sz w:val="22"/>
          <w:szCs w:val="22"/>
        </w:rPr>
        <w:t xml:space="preserve">the need for </w:t>
      </w:r>
      <w:r w:rsidR="00D01917" w:rsidRPr="001D1675">
        <w:rPr>
          <w:sz w:val="22"/>
          <w:szCs w:val="22"/>
        </w:rPr>
        <w:t>joint measurement of the primary measurement metric (</w:t>
      </w:r>
      <w:proofErr w:type="gramStart"/>
      <w:r w:rsidR="00D01917" w:rsidRPr="001D1675">
        <w:rPr>
          <w:sz w:val="22"/>
          <w:szCs w:val="22"/>
        </w:rPr>
        <w:t>e.g.</w:t>
      </w:r>
      <w:proofErr w:type="gramEnd"/>
      <w:r w:rsidR="00D01917" w:rsidRPr="001D1675">
        <w:rPr>
          <w:sz w:val="22"/>
          <w:szCs w:val="22"/>
        </w:rPr>
        <w:t xml:space="preserve"> RSTD</w:t>
      </w:r>
      <w:r w:rsidR="005C0CD4" w:rsidRPr="001D1675">
        <w:rPr>
          <w:sz w:val="22"/>
          <w:szCs w:val="22"/>
        </w:rPr>
        <w:t xml:space="preserve"> or UE Rx-Tx time difference</w:t>
      </w:r>
      <w:r w:rsidR="00D01917" w:rsidRPr="001D1675">
        <w:rPr>
          <w:sz w:val="22"/>
          <w:szCs w:val="22"/>
        </w:rPr>
        <w:t>) and separate measurement of the RSRP/RSRPP.</w:t>
      </w:r>
    </w:p>
    <w:p w14:paraId="72272450" w14:textId="77777777" w:rsidR="00D01917" w:rsidRPr="001D1675" w:rsidRDefault="00D01917" w:rsidP="001E23D9">
      <w:pPr>
        <w:pStyle w:val="ListParagraph"/>
        <w:numPr>
          <w:ilvl w:val="0"/>
          <w:numId w:val="22"/>
        </w:numPr>
        <w:ind w:leftChars="0"/>
        <w:jc w:val="both"/>
        <w:rPr>
          <w:sz w:val="22"/>
          <w:szCs w:val="22"/>
        </w:rPr>
      </w:pPr>
      <w:r w:rsidRPr="001D1675">
        <w:rPr>
          <w:sz w:val="22"/>
          <w:szCs w:val="22"/>
        </w:rPr>
        <w:t>To enhance the configuration and measurement for R</w:t>
      </w:r>
      <w:r w:rsidR="00402C2F" w:rsidRPr="001D1675">
        <w:rPr>
          <w:sz w:val="22"/>
          <w:szCs w:val="22"/>
        </w:rPr>
        <w:t xml:space="preserve">STD, the UE may be configured to measure and report, subject to UE capability, up to 4 DL RSTD measurements per pair of  dl-PRS-IDs associated with </w:t>
      </w:r>
      <w:r w:rsidR="00402C2F" w:rsidRPr="001D1675">
        <w:rPr>
          <w:color w:val="FF0000"/>
          <w:sz w:val="22"/>
          <w:szCs w:val="22"/>
        </w:rPr>
        <w:t xml:space="preserve">a PRS resource group </w:t>
      </w:r>
      <w:r w:rsidR="00402C2F" w:rsidRPr="001D1675">
        <w:rPr>
          <w:sz w:val="22"/>
          <w:szCs w:val="22"/>
        </w:rPr>
        <w:t xml:space="preserve">with each measurement between a different pair of DL PRS resources associated with a </w:t>
      </w:r>
      <w:r w:rsidR="00402C2F" w:rsidRPr="001D1675">
        <w:rPr>
          <w:color w:val="FF0000"/>
          <w:sz w:val="22"/>
          <w:szCs w:val="22"/>
        </w:rPr>
        <w:t xml:space="preserve">PRS resource group </w:t>
      </w:r>
      <w:r w:rsidR="00402C2F" w:rsidRPr="001D1675">
        <w:rPr>
          <w:sz w:val="22"/>
          <w:szCs w:val="22"/>
        </w:rPr>
        <w:t xml:space="preserve">or DL PRS resource sets associated </w:t>
      </w:r>
      <w:r w:rsidR="00402C2F" w:rsidRPr="001D1675">
        <w:rPr>
          <w:color w:val="FF0000"/>
          <w:sz w:val="22"/>
          <w:szCs w:val="22"/>
        </w:rPr>
        <w:t xml:space="preserve">with a PRS resource set group </w:t>
      </w:r>
      <w:r w:rsidR="00402C2F" w:rsidRPr="001D1675">
        <w:rPr>
          <w:sz w:val="22"/>
          <w:szCs w:val="22"/>
        </w:rPr>
        <w:t>within the DL PRS configured for those dl-PRS-IDs.</w:t>
      </w:r>
    </w:p>
    <w:p w14:paraId="4F527833" w14:textId="529906D4" w:rsidR="00640C9A" w:rsidRPr="001D1675" w:rsidRDefault="00640C9A" w:rsidP="001E23D9">
      <w:pPr>
        <w:pStyle w:val="ListParagraph"/>
        <w:numPr>
          <w:ilvl w:val="0"/>
          <w:numId w:val="22"/>
        </w:numPr>
        <w:ind w:leftChars="0"/>
        <w:jc w:val="both"/>
        <w:rPr>
          <w:sz w:val="22"/>
          <w:szCs w:val="22"/>
        </w:rPr>
      </w:pPr>
      <w:r w:rsidRPr="001D1675">
        <w:rPr>
          <w:sz w:val="22"/>
          <w:szCs w:val="22"/>
        </w:rPr>
        <w:t xml:space="preserve">The measurement gap pattern and/or PRS Positioning Window (PPW) may also need to be modified </w:t>
      </w:r>
      <w:r w:rsidR="005C0CD4" w:rsidRPr="001D1675">
        <w:rPr>
          <w:sz w:val="22"/>
          <w:szCs w:val="22"/>
        </w:rPr>
        <w:t>to accommodate the increased measurement requirements.</w:t>
      </w:r>
    </w:p>
    <w:p w14:paraId="09101A11" w14:textId="77777777" w:rsidR="001517C7" w:rsidRPr="001D1675" w:rsidRDefault="001517C7" w:rsidP="001517C7">
      <w:pPr>
        <w:ind w:left="360"/>
        <w:jc w:val="both"/>
        <w:rPr>
          <w:sz w:val="22"/>
          <w:szCs w:val="22"/>
        </w:rPr>
      </w:pPr>
    </w:p>
    <w:p w14:paraId="457239E2" w14:textId="77777777" w:rsidR="005C0CD4" w:rsidRPr="001D1675" w:rsidRDefault="005C0CD4" w:rsidP="005C0CD4">
      <w:pPr>
        <w:jc w:val="both"/>
        <w:rPr>
          <w:b/>
          <w:bCs/>
          <w:i/>
          <w:iCs/>
          <w:sz w:val="22"/>
          <w:szCs w:val="22"/>
        </w:rPr>
      </w:pPr>
      <w:r w:rsidRPr="001D1675">
        <w:rPr>
          <w:b/>
          <w:bCs/>
          <w:i/>
          <w:iCs/>
          <w:sz w:val="22"/>
          <w:szCs w:val="22"/>
        </w:rPr>
        <w:t>Proposal 14: For measurement and feedback with PRS bandwidth aggregation:</w:t>
      </w:r>
    </w:p>
    <w:p w14:paraId="4A237389" w14:textId="77777777" w:rsidR="005C0CD4" w:rsidRPr="001D1675" w:rsidRDefault="005C0CD4" w:rsidP="005C0CD4">
      <w:pPr>
        <w:pStyle w:val="ListParagraph"/>
        <w:numPr>
          <w:ilvl w:val="0"/>
          <w:numId w:val="22"/>
        </w:numPr>
        <w:ind w:leftChars="0"/>
        <w:jc w:val="both"/>
        <w:rPr>
          <w:b/>
          <w:bCs/>
          <w:i/>
          <w:iCs/>
          <w:sz w:val="22"/>
          <w:szCs w:val="22"/>
        </w:rPr>
      </w:pPr>
      <w:r w:rsidRPr="001D1675">
        <w:rPr>
          <w:b/>
          <w:bCs/>
          <w:i/>
          <w:iCs/>
          <w:sz w:val="22"/>
          <w:szCs w:val="22"/>
        </w:rPr>
        <w:t>In the measurement report, a PFL group ID may be used to indicate the PFLs that are aggregated for measurement. The RSRP and RSRPP reports may include signaling that indicates if they are measured per PFL, jointly or both.</w:t>
      </w:r>
    </w:p>
    <w:p w14:paraId="4D141FD7" w14:textId="3A046C6C" w:rsidR="005C0CD4" w:rsidRPr="001D1675" w:rsidRDefault="005C0CD4" w:rsidP="005C0CD4">
      <w:pPr>
        <w:pStyle w:val="ListParagraph"/>
        <w:numPr>
          <w:ilvl w:val="0"/>
          <w:numId w:val="22"/>
        </w:numPr>
        <w:ind w:leftChars="0"/>
        <w:jc w:val="both"/>
        <w:rPr>
          <w:b/>
          <w:bCs/>
          <w:i/>
          <w:iCs/>
          <w:sz w:val="22"/>
          <w:szCs w:val="22"/>
        </w:rPr>
      </w:pPr>
      <w:r w:rsidRPr="001D1675">
        <w:rPr>
          <w:b/>
          <w:bCs/>
          <w:i/>
          <w:iCs/>
          <w:sz w:val="22"/>
          <w:szCs w:val="22"/>
        </w:rPr>
        <w:t>The location information request that includes a PFL group ID can be used to indicate that the  UE performs joint measurement across the aggregated PFLs.</w:t>
      </w:r>
    </w:p>
    <w:p w14:paraId="1816697A" w14:textId="77777777" w:rsidR="005C0CD4" w:rsidRPr="001D1675" w:rsidRDefault="005C0CD4" w:rsidP="005C0CD4">
      <w:pPr>
        <w:pStyle w:val="ListParagraph"/>
        <w:numPr>
          <w:ilvl w:val="0"/>
          <w:numId w:val="22"/>
        </w:numPr>
        <w:ind w:leftChars="0"/>
        <w:jc w:val="both"/>
        <w:rPr>
          <w:b/>
          <w:bCs/>
          <w:i/>
          <w:iCs/>
          <w:sz w:val="22"/>
          <w:szCs w:val="22"/>
        </w:rPr>
      </w:pPr>
      <w:r w:rsidRPr="001D1675">
        <w:rPr>
          <w:b/>
          <w:bCs/>
          <w:i/>
          <w:iCs/>
          <w:sz w:val="22"/>
          <w:szCs w:val="22"/>
        </w:rPr>
        <w:t xml:space="preserve">To enhance the configuration and measurement for RSTD, the UE may be configured to measure and report, subject to UE capability, up to 4 DL RSTD measurements per pair of  dl-PRS-IDs associated with </w:t>
      </w:r>
      <w:r w:rsidRPr="001D1675">
        <w:rPr>
          <w:b/>
          <w:bCs/>
          <w:i/>
          <w:iCs/>
          <w:color w:val="FF0000"/>
          <w:sz w:val="22"/>
          <w:szCs w:val="22"/>
        </w:rPr>
        <w:t xml:space="preserve">a PRS resource group </w:t>
      </w:r>
      <w:r w:rsidRPr="001D1675">
        <w:rPr>
          <w:b/>
          <w:bCs/>
          <w:i/>
          <w:iCs/>
          <w:sz w:val="22"/>
          <w:szCs w:val="22"/>
        </w:rPr>
        <w:t xml:space="preserve">with each measurement between a different pair of DL PRS resources associated with a </w:t>
      </w:r>
      <w:r w:rsidRPr="001D1675">
        <w:rPr>
          <w:b/>
          <w:bCs/>
          <w:i/>
          <w:iCs/>
          <w:color w:val="FF0000"/>
          <w:sz w:val="22"/>
          <w:szCs w:val="22"/>
        </w:rPr>
        <w:t xml:space="preserve">PRS resource group </w:t>
      </w:r>
      <w:r w:rsidRPr="001D1675">
        <w:rPr>
          <w:b/>
          <w:bCs/>
          <w:i/>
          <w:iCs/>
          <w:sz w:val="22"/>
          <w:szCs w:val="22"/>
        </w:rPr>
        <w:t xml:space="preserve">or DL PRS resource sets associated </w:t>
      </w:r>
      <w:r w:rsidRPr="001D1675">
        <w:rPr>
          <w:b/>
          <w:bCs/>
          <w:i/>
          <w:iCs/>
          <w:color w:val="FF0000"/>
          <w:sz w:val="22"/>
          <w:szCs w:val="22"/>
        </w:rPr>
        <w:t xml:space="preserve">with a PRS resource set group </w:t>
      </w:r>
      <w:r w:rsidRPr="001D1675">
        <w:rPr>
          <w:b/>
          <w:bCs/>
          <w:i/>
          <w:iCs/>
          <w:sz w:val="22"/>
          <w:szCs w:val="22"/>
        </w:rPr>
        <w:t>within the DL PRS configured for those dl-PRS-IDs.</w:t>
      </w:r>
    </w:p>
    <w:p w14:paraId="2ED93627" w14:textId="77777777" w:rsidR="005C0CD4" w:rsidRPr="001D1675" w:rsidRDefault="005C0CD4" w:rsidP="005C0CD4">
      <w:pPr>
        <w:pStyle w:val="ListParagraph"/>
        <w:numPr>
          <w:ilvl w:val="0"/>
          <w:numId w:val="22"/>
        </w:numPr>
        <w:ind w:leftChars="0"/>
        <w:jc w:val="both"/>
        <w:rPr>
          <w:b/>
          <w:bCs/>
          <w:i/>
          <w:iCs/>
          <w:sz w:val="22"/>
          <w:szCs w:val="22"/>
        </w:rPr>
      </w:pPr>
      <w:r w:rsidRPr="001D1675">
        <w:rPr>
          <w:b/>
          <w:bCs/>
          <w:i/>
          <w:iCs/>
          <w:sz w:val="22"/>
          <w:szCs w:val="22"/>
        </w:rPr>
        <w:t>The measurement gap pattern and/or PRS Positioning Window (PPW) may also need to be modified to accommodate the increased measurement requirements.</w:t>
      </w:r>
    </w:p>
    <w:p w14:paraId="40ADC5FF" w14:textId="5DFF3EEC" w:rsidR="00640C9A" w:rsidRPr="005C0CD4" w:rsidRDefault="00640C9A" w:rsidP="005C0CD4">
      <w:pPr>
        <w:jc w:val="both"/>
        <w:rPr>
          <w:b/>
          <w:bCs/>
          <w:i/>
          <w:iCs/>
          <w:sz w:val="22"/>
          <w:szCs w:val="22"/>
        </w:rPr>
      </w:pPr>
    </w:p>
    <w:p w14:paraId="2A6D9D60" w14:textId="401E0059" w:rsidR="00640C9A" w:rsidRDefault="00640C9A" w:rsidP="00640C9A">
      <w:pPr>
        <w:jc w:val="both"/>
        <w:rPr>
          <w:b/>
          <w:bCs/>
          <w:i/>
          <w:iCs/>
          <w:sz w:val="22"/>
          <w:szCs w:val="22"/>
        </w:rPr>
      </w:pPr>
    </w:p>
    <w:p w14:paraId="5A002142" w14:textId="5208D364" w:rsidR="00640C9A" w:rsidRDefault="00640C9A" w:rsidP="00640C9A">
      <w:pPr>
        <w:jc w:val="both"/>
        <w:rPr>
          <w:b/>
          <w:bCs/>
          <w:i/>
          <w:iCs/>
          <w:sz w:val="22"/>
          <w:szCs w:val="22"/>
        </w:rPr>
      </w:pPr>
    </w:p>
    <w:p w14:paraId="37A28B2E" w14:textId="71C2341B" w:rsidR="00640C9A" w:rsidRDefault="00640C9A" w:rsidP="00640C9A">
      <w:pPr>
        <w:jc w:val="both"/>
        <w:rPr>
          <w:b/>
          <w:bCs/>
          <w:i/>
          <w:iCs/>
          <w:sz w:val="22"/>
          <w:szCs w:val="22"/>
        </w:rPr>
      </w:pPr>
    </w:p>
    <w:p w14:paraId="5C626533" w14:textId="14EC39BF" w:rsidR="00640C9A" w:rsidRDefault="00640C9A" w:rsidP="005530CC">
      <w:pPr>
        <w:pStyle w:val="Heading2"/>
        <w:jc w:val="both"/>
        <w:rPr>
          <w:lang w:val="en-GB"/>
        </w:rPr>
      </w:pPr>
      <w:r>
        <w:rPr>
          <w:lang w:val="en-GB"/>
        </w:rPr>
        <w:lastRenderedPageBreak/>
        <w:t xml:space="preserve">SRS Aggregation: </w:t>
      </w:r>
      <w:proofErr w:type="spellStart"/>
      <w:r w:rsidR="005530CC">
        <w:rPr>
          <w:lang w:val="en-GB"/>
        </w:rPr>
        <w:t>SRSp</w:t>
      </w:r>
      <w:proofErr w:type="spellEnd"/>
      <w:r w:rsidR="005530CC">
        <w:rPr>
          <w:lang w:val="en-GB"/>
        </w:rPr>
        <w:t xml:space="preserve"> Configuration </w:t>
      </w:r>
    </w:p>
    <w:p w14:paraId="47F33024" w14:textId="43CDE3FB" w:rsidR="005530CC" w:rsidRPr="001D1675" w:rsidRDefault="005530CC" w:rsidP="009E0421">
      <w:pPr>
        <w:rPr>
          <w:sz w:val="22"/>
          <w:szCs w:val="22"/>
        </w:rPr>
      </w:pPr>
      <w:r w:rsidRPr="001D1675">
        <w:rPr>
          <w:sz w:val="22"/>
          <w:szCs w:val="22"/>
          <w:lang w:val="en-GB"/>
        </w:rPr>
        <w:t>Similar to the PRS, the</w:t>
      </w:r>
      <w:r w:rsidR="00567241" w:rsidRPr="001D1675">
        <w:rPr>
          <w:sz w:val="22"/>
          <w:szCs w:val="22"/>
          <w:lang w:val="en-GB"/>
        </w:rPr>
        <w:t xml:space="preserve"> </w:t>
      </w:r>
      <w:proofErr w:type="spellStart"/>
      <w:r w:rsidR="00567241" w:rsidRPr="001D1675">
        <w:rPr>
          <w:sz w:val="22"/>
          <w:szCs w:val="22"/>
          <w:lang w:val="en-GB"/>
        </w:rPr>
        <w:t>SPSp</w:t>
      </w:r>
      <w:proofErr w:type="spellEnd"/>
      <w:r w:rsidR="00567241" w:rsidRPr="001D1675">
        <w:rPr>
          <w:sz w:val="22"/>
          <w:szCs w:val="22"/>
          <w:lang w:val="en-GB"/>
        </w:rPr>
        <w:t xml:space="preserve"> configuration may need to be updated to support </w:t>
      </w:r>
      <w:proofErr w:type="spellStart"/>
      <w:r w:rsidR="00567241" w:rsidRPr="001D1675">
        <w:rPr>
          <w:sz w:val="22"/>
          <w:szCs w:val="22"/>
          <w:lang w:val="en-GB"/>
        </w:rPr>
        <w:t>SRSp</w:t>
      </w:r>
      <w:proofErr w:type="spellEnd"/>
      <w:r w:rsidR="00567241" w:rsidRPr="001D1675">
        <w:rPr>
          <w:sz w:val="22"/>
          <w:szCs w:val="22"/>
          <w:lang w:val="en-GB"/>
        </w:rPr>
        <w:t xml:space="preserve"> aggregation. </w:t>
      </w:r>
    </w:p>
    <w:p w14:paraId="34961BEA" w14:textId="77777777" w:rsidR="009E0421" w:rsidRPr="001D1675" w:rsidRDefault="009E0421" w:rsidP="009E0421">
      <w:pPr>
        <w:pStyle w:val="ListParagraph"/>
        <w:ind w:leftChars="0" w:left="360" w:firstLine="0"/>
        <w:rPr>
          <w:sz w:val="22"/>
          <w:szCs w:val="22"/>
        </w:rPr>
      </w:pPr>
    </w:p>
    <w:p w14:paraId="4255EC31" w14:textId="7AB94670" w:rsidR="00640C9A" w:rsidRPr="001D1675" w:rsidRDefault="00143B77" w:rsidP="00640C9A">
      <w:pPr>
        <w:jc w:val="both"/>
        <w:rPr>
          <w:sz w:val="22"/>
          <w:szCs w:val="22"/>
        </w:rPr>
      </w:pPr>
      <w:r w:rsidRPr="001D1675">
        <w:rPr>
          <w:sz w:val="22"/>
          <w:szCs w:val="22"/>
        </w:rPr>
        <w:t>I</w:t>
      </w:r>
      <w:r w:rsidR="009E0421" w:rsidRPr="001D1675">
        <w:rPr>
          <w:sz w:val="22"/>
          <w:szCs w:val="22"/>
        </w:rPr>
        <w:t>n</w:t>
      </w:r>
      <w:r w:rsidRPr="001D1675">
        <w:rPr>
          <w:sz w:val="22"/>
          <w:szCs w:val="22"/>
        </w:rPr>
        <w:t xml:space="preserve"> RAN1 #112, the following agreement was made:</w:t>
      </w:r>
    </w:p>
    <w:tbl>
      <w:tblPr>
        <w:tblStyle w:val="TableGrid"/>
        <w:tblW w:w="0" w:type="auto"/>
        <w:tblLook w:val="04A0" w:firstRow="1" w:lastRow="0" w:firstColumn="1" w:lastColumn="0" w:noHBand="0" w:noVBand="1"/>
      </w:tblPr>
      <w:tblGrid>
        <w:gridCol w:w="9350"/>
      </w:tblGrid>
      <w:tr w:rsidR="009E0421" w:rsidRPr="001D1675" w14:paraId="6F8D2441" w14:textId="77777777" w:rsidTr="009E0421">
        <w:tc>
          <w:tcPr>
            <w:tcW w:w="9350" w:type="dxa"/>
          </w:tcPr>
          <w:p w14:paraId="0988CADE" w14:textId="77777777" w:rsidR="00402C2F" w:rsidRPr="001D1675" w:rsidRDefault="00402C2F" w:rsidP="009E0421">
            <w:pPr>
              <w:snapToGrid w:val="0"/>
              <w:rPr>
                <w:rFonts w:eastAsia="SimSun"/>
                <w:sz w:val="22"/>
                <w:szCs w:val="22"/>
              </w:rPr>
            </w:pPr>
            <w:r w:rsidRPr="001D1675">
              <w:rPr>
                <w:rFonts w:eastAsia="SimSun"/>
                <w:sz w:val="22"/>
                <w:szCs w:val="22"/>
                <w:highlight w:val="green"/>
              </w:rPr>
              <w:t>Agreement</w:t>
            </w:r>
          </w:p>
          <w:p w14:paraId="6A07AAB9" w14:textId="7184AA5E" w:rsidR="009E0421" w:rsidRPr="001D1675" w:rsidRDefault="009E0421" w:rsidP="009E0421">
            <w:pPr>
              <w:snapToGrid w:val="0"/>
              <w:rPr>
                <w:rFonts w:eastAsia="SimSun"/>
                <w:sz w:val="22"/>
                <w:szCs w:val="22"/>
              </w:rPr>
            </w:pPr>
            <w:r w:rsidRPr="001D1675">
              <w:rPr>
                <w:rFonts w:eastAsia="SimSun"/>
                <w:sz w:val="22"/>
                <w:szCs w:val="22"/>
              </w:rPr>
              <w:t xml:space="preserve">For SRS bandwidth aggregation across two or three carriers, support enhancement of SRS configuration to indicate the SRS resources from which two or three carriers are </w:t>
            </w:r>
            <w:proofErr w:type="gramStart"/>
            <w:r w:rsidRPr="001D1675">
              <w:rPr>
                <w:rFonts w:eastAsia="SimSun"/>
                <w:sz w:val="22"/>
                <w:szCs w:val="22"/>
              </w:rPr>
              <w:t>linked</w:t>
            </w:r>
            <w:proofErr w:type="gramEnd"/>
            <w:r w:rsidRPr="001D1675">
              <w:rPr>
                <w:rFonts w:eastAsia="SimSun"/>
                <w:sz w:val="22"/>
                <w:szCs w:val="22"/>
              </w:rPr>
              <w:t xml:space="preserve"> </w:t>
            </w:r>
          </w:p>
          <w:p w14:paraId="432D5891" w14:textId="77777777" w:rsidR="009E0421" w:rsidRPr="001D1675" w:rsidRDefault="009E0421" w:rsidP="009E0421">
            <w:pPr>
              <w:numPr>
                <w:ilvl w:val="0"/>
                <w:numId w:val="19"/>
              </w:numPr>
              <w:snapToGrid w:val="0"/>
              <w:contextualSpacing/>
              <w:rPr>
                <w:rFonts w:eastAsia="SimSun"/>
                <w:sz w:val="22"/>
                <w:szCs w:val="22"/>
              </w:rPr>
            </w:pPr>
            <w:r w:rsidRPr="001D1675">
              <w:rPr>
                <w:rFonts w:eastAsia="SimSun"/>
                <w:sz w:val="22"/>
                <w:szCs w:val="22"/>
              </w:rPr>
              <w:t>SRS resource</w:t>
            </w:r>
            <w:r w:rsidRPr="001D1675">
              <w:rPr>
                <w:rFonts w:eastAsia="SimSun" w:hint="eastAsia"/>
                <w:sz w:val="22"/>
                <w:szCs w:val="22"/>
              </w:rPr>
              <w:t>s</w:t>
            </w:r>
            <w:r w:rsidRPr="001D1675">
              <w:rPr>
                <w:rFonts w:eastAsia="SimSun"/>
                <w:sz w:val="22"/>
                <w:szCs w:val="22"/>
              </w:rPr>
              <w:t xml:space="preserve"> are</w:t>
            </w:r>
            <w:r w:rsidRPr="001D1675">
              <w:rPr>
                <w:rFonts w:eastAsia="SimSun" w:hint="eastAsia"/>
                <w:sz w:val="22"/>
                <w:szCs w:val="22"/>
              </w:rPr>
              <w:t xml:space="preserve"> </w:t>
            </w:r>
            <w:r w:rsidRPr="001D1675">
              <w:rPr>
                <w:rFonts w:eastAsia="SimSun"/>
                <w:sz w:val="22"/>
                <w:szCs w:val="22"/>
              </w:rPr>
              <w:t xml:space="preserve">per BWP per carrier </w:t>
            </w:r>
            <w:proofErr w:type="gramStart"/>
            <w:r w:rsidRPr="001D1675">
              <w:rPr>
                <w:rFonts w:eastAsia="SimSun"/>
                <w:sz w:val="22"/>
                <w:szCs w:val="22"/>
              </w:rPr>
              <w:t>configuration</w:t>
            </w:r>
            <w:proofErr w:type="gramEnd"/>
          </w:p>
          <w:p w14:paraId="3DC2A6FE" w14:textId="7DB9A995" w:rsidR="009E0421" w:rsidRPr="001D1675" w:rsidRDefault="009E0421" w:rsidP="009E0421">
            <w:pPr>
              <w:numPr>
                <w:ilvl w:val="0"/>
                <w:numId w:val="19"/>
              </w:numPr>
              <w:snapToGrid w:val="0"/>
              <w:contextualSpacing/>
              <w:rPr>
                <w:sz w:val="22"/>
                <w:szCs w:val="22"/>
              </w:rPr>
            </w:pPr>
            <w:r w:rsidRPr="001D1675">
              <w:rPr>
                <w:rFonts w:eastAsia="SimSun"/>
                <w:sz w:val="22"/>
                <w:szCs w:val="22"/>
              </w:rPr>
              <w:t>FFS whether the link is per SRS resource set basis or per SRS resource basis.</w:t>
            </w:r>
          </w:p>
        </w:tc>
      </w:tr>
    </w:tbl>
    <w:p w14:paraId="4B3FD349" w14:textId="77777777" w:rsidR="009E0421" w:rsidRPr="001D1675" w:rsidRDefault="009E0421" w:rsidP="009E0421">
      <w:pPr>
        <w:rPr>
          <w:rFonts w:eastAsia="SimSun"/>
          <w:sz w:val="22"/>
          <w:szCs w:val="22"/>
        </w:rPr>
      </w:pPr>
    </w:p>
    <w:p w14:paraId="3C0ED56B" w14:textId="667E68C0" w:rsidR="009E0421" w:rsidRPr="001D1675" w:rsidRDefault="005C0CD4" w:rsidP="009E0421">
      <w:pPr>
        <w:rPr>
          <w:b/>
          <w:bCs/>
          <w:i/>
          <w:iCs/>
          <w:sz w:val="22"/>
          <w:szCs w:val="22"/>
        </w:rPr>
      </w:pPr>
      <w:r w:rsidRPr="001D1675">
        <w:rPr>
          <w:rFonts w:eastAsia="SimSun"/>
          <w:sz w:val="22"/>
          <w:szCs w:val="22"/>
        </w:rPr>
        <w:t>Based on the agreement, f</w:t>
      </w:r>
      <w:r w:rsidR="009E0421" w:rsidRPr="001D1675">
        <w:rPr>
          <w:rFonts w:eastAsia="SimSun"/>
          <w:sz w:val="22"/>
          <w:szCs w:val="22"/>
        </w:rPr>
        <w:t>or SRS bandwidth aggregation across two or three carriers, the SRS resource</w:t>
      </w:r>
      <w:r w:rsidR="009E0421" w:rsidRPr="001D1675">
        <w:rPr>
          <w:rFonts w:eastAsia="SimSun" w:hint="eastAsia"/>
          <w:sz w:val="22"/>
          <w:szCs w:val="22"/>
        </w:rPr>
        <w:t>s</w:t>
      </w:r>
      <w:r w:rsidR="009E0421" w:rsidRPr="001D1675">
        <w:rPr>
          <w:rFonts w:eastAsia="SimSun"/>
          <w:sz w:val="22"/>
          <w:szCs w:val="22"/>
        </w:rPr>
        <w:t xml:space="preserve"> are</w:t>
      </w:r>
      <w:r w:rsidR="009E0421" w:rsidRPr="001D1675">
        <w:rPr>
          <w:rFonts w:eastAsia="SimSun" w:hint="eastAsia"/>
          <w:sz w:val="22"/>
          <w:szCs w:val="22"/>
        </w:rPr>
        <w:t xml:space="preserve"> </w:t>
      </w:r>
      <w:r w:rsidR="009E0421" w:rsidRPr="001D1675">
        <w:rPr>
          <w:rFonts w:eastAsia="SimSun"/>
          <w:sz w:val="22"/>
          <w:szCs w:val="22"/>
        </w:rPr>
        <w:t xml:space="preserve">per BWP per carrier configuration with the link on a per SRS resource set basis. </w:t>
      </w:r>
      <w:r w:rsidRPr="001D1675">
        <w:rPr>
          <w:rFonts w:eastAsia="SimSun"/>
          <w:sz w:val="22"/>
          <w:szCs w:val="22"/>
        </w:rPr>
        <w:t>Similar to the PRS, the SRS resource sets can be linked by the creation of</w:t>
      </w:r>
      <w:r w:rsidR="009E0421" w:rsidRPr="001D1675">
        <w:rPr>
          <w:rFonts w:eastAsia="SimSun"/>
          <w:sz w:val="22"/>
          <w:szCs w:val="22"/>
        </w:rPr>
        <w:t xml:space="preserve"> an </w:t>
      </w:r>
      <w:proofErr w:type="spellStart"/>
      <w:r w:rsidR="009E0421" w:rsidRPr="001D1675">
        <w:rPr>
          <w:sz w:val="22"/>
          <w:szCs w:val="22"/>
        </w:rPr>
        <w:t>SRSPosResourceSetGroup</w:t>
      </w:r>
      <w:proofErr w:type="spellEnd"/>
      <w:r w:rsidR="009E0421" w:rsidRPr="001D1675">
        <w:rPr>
          <w:sz w:val="22"/>
          <w:szCs w:val="22"/>
        </w:rPr>
        <w:t xml:space="preserve"> that contains the </w:t>
      </w:r>
      <w:proofErr w:type="spellStart"/>
      <w:r w:rsidR="009E0421" w:rsidRPr="001D1675">
        <w:rPr>
          <w:sz w:val="22"/>
          <w:szCs w:val="22"/>
        </w:rPr>
        <w:t>SRSPosResourceSets</w:t>
      </w:r>
      <w:proofErr w:type="spellEnd"/>
      <w:r w:rsidR="009E0421" w:rsidRPr="001D1675">
        <w:rPr>
          <w:sz w:val="22"/>
          <w:szCs w:val="22"/>
        </w:rPr>
        <w:t xml:space="preserve"> for each CC</w:t>
      </w:r>
      <w:r w:rsidRPr="001D1675">
        <w:rPr>
          <w:sz w:val="22"/>
          <w:szCs w:val="22"/>
        </w:rPr>
        <w:t>.</w:t>
      </w:r>
    </w:p>
    <w:p w14:paraId="0EE7B5B4" w14:textId="201E2B96" w:rsidR="00143B77" w:rsidRPr="001D1675" w:rsidRDefault="00143B77" w:rsidP="009E0421">
      <w:pPr>
        <w:snapToGrid w:val="0"/>
        <w:rPr>
          <w:rFonts w:eastAsia="SimSun"/>
          <w:sz w:val="22"/>
          <w:szCs w:val="22"/>
        </w:rPr>
      </w:pPr>
    </w:p>
    <w:p w14:paraId="679DE6D9" w14:textId="77777777" w:rsidR="005C0CD4" w:rsidRPr="001D1675" w:rsidRDefault="005C0CD4" w:rsidP="005C0CD4">
      <w:pPr>
        <w:jc w:val="both"/>
        <w:rPr>
          <w:sz w:val="22"/>
          <w:szCs w:val="22"/>
          <w:lang w:val="en-GB"/>
        </w:rPr>
      </w:pPr>
      <w:r w:rsidRPr="001D1675">
        <w:rPr>
          <w:sz w:val="22"/>
          <w:szCs w:val="22"/>
          <w:lang w:val="en-GB"/>
        </w:rPr>
        <w:t>A discussion of the sequence used across the SRS aggregated bandwidth is needed. There are two options:</w:t>
      </w:r>
    </w:p>
    <w:p w14:paraId="2FAE04B9" w14:textId="77777777" w:rsidR="005C0CD4" w:rsidRPr="001D1675" w:rsidRDefault="005C0CD4" w:rsidP="005C0CD4">
      <w:pPr>
        <w:pStyle w:val="ListParagraph"/>
        <w:numPr>
          <w:ilvl w:val="0"/>
          <w:numId w:val="21"/>
        </w:numPr>
        <w:ind w:leftChars="0"/>
        <w:jc w:val="both"/>
        <w:rPr>
          <w:sz w:val="22"/>
          <w:szCs w:val="22"/>
        </w:rPr>
      </w:pPr>
      <w:r w:rsidRPr="001D1675">
        <w:rPr>
          <w:sz w:val="22"/>
          <w:szCs w:val="22"/>
        </w:rPr>
        <w:t xml:space="preserve">Option 1: one sequence across the aggregated bandwidth </w:t>
      </w:r>
    </w:p>
    <w:p w14:paraId="41F80AA5" w14:textId="77777777" w:rsidR="005C0CD4" w:rsidRPr="001D1675" w:rsidRDefault="005C0CD4" w:rsidP="005C0CD4">
      <w:pPr>
        <w:pStyle w:val="ListParagraph"/>
        <w:numPr>
          <w:ilvl w:val="0"/>
          <w:numId w:val="21"/>
        </w:numPr>
        <w:ind w:leftChars="0"/>
        <w:jc w:val="both"/>
        <w:rPr>
          <w:sz w:val="22"/>
          <w:szCs w:val="22"/>
        </w:rPr>
      </w:pPr>
      <w:r w:rsidRPr="001D1675">
        <w:rPr>
          <w:sz w:val="22"/>
          <w:szCs w:val="22"/>
        </w:rPr>
        <w:t xml:space="preserve">Option 2: different sequences in each component of the aggregated bandwidth. </w:t>
      </w:r>
    </w:p>
    <w:p w14:paraId="00E24102" w14:textId="77777777" w:rsidR="005C0CD4" w:rsidRDefault="005C0CD4" w:rsidP="009E0421">
      <w:pPr>
        <w:snapToGrid w:val="0"/>
        <w:rPr>
          <w:rFonts w:eastAsia="SimSun"/>
          <w:szCs w:val="20"/>
        </w:rPr>
      </w:pPr>
    </w:p>
    <w:p w14:paraId="7B95A73A" w14:textId="77777777" w:rsidR="005C0CD4" w:rsidRDefault="005C0CD4" w:rsidP="009E0421">
      <w:pPr>
        <w:snapToGrid w:val="0"/>
        <w:rPr>
          <w:rFonts w:eastAsia="SimSun"/>
          <w:szCs w:val="20"/>
        </w:rPr>
      </w:pPr>
    </w:p>
    <w:p w14:paraId="49516C6F" w14:textId="51185DE3" w:rsidR="005C0CD4" w:rsidRPr="00A92030" w:rsidRDefault="005C0CD4" w:rsidP="009E0421">
      <w:pPr>
        <w:snapToGrid w:val="0"/>
        <w:rPr>
          <w:b/>
          <w:bCs/>
          <w:i/>
          <w:iCs/>
          <w:sz w:val="22"/>
          <w:szCs w:val="22"/>
        </w:rPr>
      </w:pPr>
      <w:r w:rsidRPr="00A92030">
        <w:rPr>
          <w:rFonts w:eastAsia="SimSun"/>
          <w:b/>
          <w:bCs/>
          <w:i/>
          <w:iCs/>
          <w:sz w:val="22"/>
          <w:szCs w:val="22"/>
        </w:rPr>
        <w:t xml:space="preserve">Proposal 15: the SRS resource sets can be linked by the creation of an </w:t>
      </w:r>
      <w:proofErr w:type="spellStart"/>
      <w:r w:rsidRPr="00A92030">
        <w:rPr>
          <w:rFonts w:eastAsia="SimSun"/>
          <w:b/>
          <w:bCs/>
          <w:i/>
          <w:iCs/>
          <w:sz w:val="22"/>
          <w:szCs w:val="22"/>
        </w:rPr>
        <w:t>S</w:t>
      </w:r>
      <w:r w:rsidRPr="00A92030">
        <w:rPr>
          <w:b/>
          <w:bCs/>
          <w:i/>
          <w:iCs/>
          <w:sz w:val="22"/>
          <w:szCs w:val="22"/>
        </w:rPr>
        <w:t>RSPosResourceSetGroup</w:t>
      </w:r>
      <w:proofErr w:type="spellEnd"/>
      <w:r w:rsidRPr="00A92030">
        <w:rPr>
          <w:b/>
          <w:bCs/>
          <w:i/>
          <w:iCs/>
          <w:sz w:val="22"/>
          <w:szCs w:val="22"/>
        </w:rPr>
        <w:t xml:space="preserve"> that contains the </w:t>
      </w:r>
      <w:proofErr w:type="spellStart"/>
      <w:r w:rsidRPr="00A92030">
        <w:rPr>
          <w:b/>
          <w:bCs/>
          <w:i/>
          <w:iCs/>
          <w:sz w:val="22"/>
          <w:szCs w:val="22"/>
        </w:rPr>
        <w:t>SRSPosResourceSets</w:t>
      </w:r>
      <w:proofErr w:type="spellEnd"/>
      <w:r w:rsidRPr="00A92030">
        <w:rPr>
          <w:b/>
          <w:bCs/>
          <w:i/>
          <w:iCs/>
          <w:sz w:val="22"/>
          <w:szCs w:val="22"/>
        </w:rPr>
        <w:t xml:space="preserve"> for each CC.</w:t>
      </w:r>
    </w:p>
    <w:p w14:paraId="1C39061E" w14:textId="77777777" w:rsidR="005C0CD4" w:rsidRPr="00A92030" w:rsidRDefault="005C0CD4" w:rsidP="009E0421">
      <w:pPr>
        <w:snapToGrid w:val="0"/>
        <w:rPr>
          <w:rFonts w:eastAsia="SimSun"/>
          <w:b/>
          <w:bCs/>
          <w:i/>
          <w:iCs/>
          <w:sz w:val="22"/>
          <w:szCs w:val="22"/>
        </w:rPr>
      </w:pPr>
    </w:p>
    <w:p w14:paraId="03FB8F74" w14:textId="57EA41BD" w:rsidR="005C0CD4" w:rsidRPr="00A92030" w:rsidRDefault="005C0CD4" w:rsidP="005C0CD4">
      <w:pPr>
        <w:jc w:val="both"/>
        <w:rPr>
          <w:b/>
          <w:bCs/>
          <w:i/>
          <w:iCs/>
          <w:sz w:val="22"/>
          <w:szCs w:val="22"/>
          <w:lang w:val="en-GB"/>
        </w:rPr>
      </w:pPr>
      <w:r w:rsidRPr="00A92030">
        <w:rPr>
          <w:b/>
          <w:bCs/>
          <w:i/>
          <w:iCs/>
          <w:sz w:val="22"/>
          <w:szCs w:val="22"/>
        </w:rPr>
        <w:t xml:space="preserve">Proposal 16: </w:t>
      </w:r>
      <w:r w:rsidRPr="00A92030">
        <w:rPr>
          <w:b/>
          <w:bCs/>
          <w:i/>
          <w:iCs/>
          <w:sz w:val="22"/>
          <w:szCs w:val="22"/>
          <w:lang w:val="en-GB"/>
        </w:rPr>
        <w:t>A discussion of the sequence used across the SRS aggregated bandwidth is needed. There are two options:</w:t>
      </w:r>
    </w:p>
    <w:p w14:paraId="64BB0907" w14:textId="77777777" w:rsidR="005C0CD4" w:rsidRPr="00A92030" w:rsidRDefault="005C0CD4" w:rsidP="005C0CD4">
      <w:pPr>
        <w:pStyle w:val="ListParagraph"/>
        <w:numPr>
          <w:ilvl w:val="0"/>
          <w:numId w:val="21"/>
        </w:numPr>
        <w:ind w:leftChars="0"/>
        <w:jc w:val="both"/>
        <w:rPr>
          <w:b/>
          <w:bCs/>
          <w:i/>
          <w:iCs/>
          <w:sz w:val="22"/>
          <w:szCs w:val="22"/>
        </w:rPr>
      </w:pPr>
      <w:r w:rsidRPr="00A92030">
        <w:rPr>
          <w:b/>
          <w:bCs/>
          <w:i/>
          <w:iCs/>
          <w:sz w:val="22"/>
          <w:szCs w:val="22"/>
        </w:rPr>
        <w:t xml:space="preserve">Option 1: one sequence across the aggregated bandwidth </w:t>
      </w:r>
    </w:p>
    <w:p w14:paraId="7656365B" w14:textId="77777777" w:rsidR="005C0CD4" w:rsidRPr="00A92030" w:rsidRDefault="005C0CD4" w:rsidP="005C0CD4">
      <w:pPr>
        <w:pStyle w:val="ListParagraph"/>
        <w:numPr>
          <w:ilvl w:val="0"/>
          <w:numId w:val="21"/>
        </w:numPr>
        <w:ind w:leftChars="0"/>
        <w:jc w:val="both"/>
        <w:rPr>
          <w:b/>
          <w:bCs/>
          <w:i/>
          <w:iCs/>
          <w:sz w:val="22"/>
          <w:szCs w:val="22"/>
        </w:rPr>
      </w:pPr>
      <w:r w:rsidRPr="00A92030">
        <w:rPr>
          <w:b/>
          <w:bCs/>
          <w:i/>
          <w:iCs/>
          <w:sz w:val="22"/>
          <w:szCs w:val="22"/>
        </w:rPr>
        <w:t xml:space="preserve">Option 2: different sequences in each component of the aggregated bandwidth. </w:t>
      </w:r>
    </w:p>
    <w:p w14:paraId="0139CBA1" w14:textId="77777777" w:rsidR="009E0421" w:rsidRDefault="009E0421" w:rsidP="009E0421">
      <w:pPr>
        <w:rPr>
          <w:b/>
          <w:bCs/>
          <w:i/>
          <w:iCs/>
          <w:sz w:val="22"/>
          <w:szCs w:val="22"/>
        </w:rPr>
      </w:pPr>
    </w:p>
    <w:p w14:paraId="7A2EA1A8" w14:textId="5289D61C" w:rsidR="009E0421" w:rsidRDefault="009E0421" w:rsidP="009E0421">
      <w:pPr>
        <w:pStyle w:val="Heading2"/>
        <w:jc w:val="both"/>
        <w:rPr>
          <w:lang w:val="en-GB"/>
        </w:rPr>
      </w:pPr>
      <w:r>
        <w:rPr>
          <w:lang w:val="en-GB"/>
        </w:rPr>
        <w:t xml:space="preserve">SRS Aggregation: Measurements </w:t>
      </w:r>
    </w:p>
    <w:p w14:paraId="1E31DE6C" w14:textId="77777777" w:rsidR="009E0421" w:rsidRPr="001D1675" w:rsidRDefault="009E0421" w:rsidP="009E0421">
      <w:pPr>
        <w:rPr>
          <w:b/>
          <w:bCs/>
          <w:i/>
          <w:iCs/>
          <w:sz w:val="22"/>
          <w:szCs w:val="22"/>
        </w:rPr>
      </w:pPr>
    </w:p>
    <w:tbl>
      <w:tblPr>
        <w:tblStyle w:val="TableGrid"/>
        <w:tblW w:w="0" w:type="auto"/>
        <w:tblLook w:val="04A0" w:firstRow="1" w:lastRow="0" w:firstColumn="1" w:lastColumn="0" w:noHBand="0" w:noVBand="1"/>
      </w:tblPr>
      <w:tblGrid>
        <w:gridCol w:w="9350"/>
      </w:tblGrid>
      <w:tr w:rsidR="009E0421" w:rsidRPr="001D1675" w14:paraId="4B73C8F3" w14:textId="77777777" w:rsidTr="009E0421">
        <w:tc>
          <w:tcPr>
            <w:tcW w:w="9350" w:type="dxa"/>
          </w:tcPr>
          <w:p w14:paraId="33FC09F7" w14:textId="77777777" w:rsidR="009E0421" w:rsidRPr="001D1675" w:rsidRDefault="009E0421" w:rsidP="009E0421">
            <w:pPr>
              <w:snapToGrid w:val="0"/>
              <w:jc w:val="both"/>
              <w:rPr>
                <w:b/>
                <w:bCs/>
                <w:sz w:val="22"/>
                <w:szCs w:val="22"/>
              </w:rPr>
            </w:pPr>
            <w:r w:rsidRPr="001D1675">
              <w:rPr>
                <w:b/>
                <w:bCs/>
                <w:sz w:val="22"/>
                <w:szCs w:val="22"/>
                <w:highlight w:val="green"/>
              </w:rPr>
              <w:t>Agreement</w:t>
            </w:r>
          </w:p>
          <w:p w14:paraId="67171C80" w14:textId="77777777" w:rsidR="009E0421" w:rsidRPr="001D1675" w:rsidRDefault="009E0421" w:rsidP="009E0421">
            <w:pPr>
              <w:snapToGrid w:val="0"/>
              <w:jc w:val="both"/>
              <w:rPr>
                <w:rFonts w:eastAsia="SimSun"/>
                <w:sz w:val="22"/>
                <w:szCs w:val="22"/>
              </w:rPr>
            </w:pPr>
            <w:r w:rsidRPr="001D1675">
              <w:rPr>
                <w:rFonts w:eastAsia="SimSun"/>
                <w:sz w:val="22"/>
                <w:szCs w:val="22"/>
              </w:rPr>
              <w:t xml:space="preserve">Support joint measurement and report for the SRS resources across the aggregated carriers for UL-TDOA and Multi-RTT positioning </w:t>
            </w:r>
            <w:proofErr w:type="gramStart"/>
            <w:r w:rsidRPr="001D1675">
              <w:rPr>
                <w:rFonts w:eastAsia="SimSun"/>
                <w:sz w:val="22"/>
                <w:szCs w:val="22"/>
              </w:rPr>
              <w:t>methods</w:t>
            </w:r>
            <w:proofErr w:type="gramEnd"/>
          </w:p>
          <w:p w14:paraId="7CAD372F" w14:textId="77777777" w:rsidR="009E0421" w:rsidRPr="001D1675" w:rsidRDefault="009E0421" w:rsidP="009E0421">
            <w:pPr>
              <w:pStyle w:val="ListParagraph"/>
              <w:numPr>
                <w:ilvl w:val="0"/>
                <w:numId w:val="20"/>
              </w:numPr>
              <w:snapToGrid w:val="0"/>
              <w:ind w:leftChars="0"/>
              <w:contextualSpacing/>
              <w:jc w:val="both"/>
              <w:textAlignment w:val="baseline"/>
              <w:rPr>
                <w:sz w:val="22"/>
                <w:szCs w:val="22"/>
              </w:rPr>
            </w:pPr>
            <w:r w:rsidRPr="001D1675">
              <w:rPr>
                <w:sz w:val="22"/>
                <w:szCs w:val="22"/>
              </w:rPr>
              <w:t xml:space="preserve">Single UL RTOA or </w:t>
            </w:r>
            <w:proofErr w:type="spellStart"/>
            <w:r w:rsidRPr="001D1675">
              <w:rPr>
                <w:sz w:val="22"/>
                <w:szCs w:val="22"/>
              </w:rPr>
              <w:t>gNB</w:t>
            </w:r>
            <w:proofErr w:type="spellEnd"/>
            <w:r w:rsidRPr="001D1675">
              <w:rPr>
                <w:sz w:val="22"/>
                <w:szCs w:val="22"/>
              </w:rPr>
              <w:t xml:space="preserve"> Rx-Tx time difference is reported for the SRS resources across aggregated </w:t>
            </w:r>
            <w:proofErr w:type="gramStart"/>
            <w:r w:rsidRPr="001D1675">
              <w:rPr>
                <w:sz w:val="22"/>
                <w:szCs w:val="22"/>
              </w:rPr>
              <w:t>carriers</w:t>
            </w:r>
            <w:proofErr w:type="gramEnd"/>
          </w:p>
          <w:p w14:paraId="1C2AFA5E" w14:textId="77777777" w:rsidR="009E0421" w:rsidRPr="001D1675" w:rsidRDefault="009E0421" w:rsidP="009E0421">
            <w:pPr>
              <w:pStyle w:val="ListParagraph"/>
              <w:numPr>
                <w:ilvl w:val="1"/>
                <w:numId w:val="20"/>
              </w:numPr>
              <w:snapToGrid w:val="0"/>
              <w:ind w:leftChars="0"/>
              <w:contextualSpacing/>
              <w:jc w:val="both"/>
              <w:textAlignment w:val="baseline"/>
              <w:rPr>
                <w:sz w:val="22"/>
                <w:szCs w:val="22"/>
              </w:rPr>
            </w:pPr>
            <w:r w:rsidRPr="001D1675">
              <w:rPr>
                <w:sz w:val="22"/>
                <w:szCs w:val="22"/>
              </w:rPr>
              <w:t>FFS: RSRP or RSRPP</w:t>
            </w:r>
          </w:p>
          <w:p w14:paraId="37D39807" w14:textId="77777777" w:rsidR="009E0421" w:rsidRPr="001D1675" w:rsidRDefault="009E0421" w:rsidP="009E0421">
            <w:pPr>
              <w:pStyle w:val="ListParagraph"/>
              <w:numPr>
                <w:ilvl w:val="0"/>
                <w:numId w:val="20"/>
              </w:numPr>
              <w:snapToGrid w:val="0"/>
              <w:ind w:leftChars="0"/>
              <w:contextualSpacing/>
              <w:jc w:val="both"/>
              <w:textAlignment w:val="baseline"/>
              <w:rPr>
                <w:sz w:val="22"/>
                <w:szCs w:val="22"/>
              </w:rPr>
            </w:pPr>
            <w:r w:rsidRPr="001D1675">
              <w:rPr>
                <w:rFonts w:eastAsia="DengXian"/>
                <w:sz w:val="22"/>
                <w:szCs w:val="22"/>
                <w:lang w:eastAsia="zh-CN"/>
              </w:rPr>
              <w:t xml:space="preserve">FFS: SRS carrier aggregation indication is reported along with the measurement results </w:t>
            </w:r>
            <w:r w:rsidRPr="001D1675">
              <w:rPr>
                <w:sz w:val="22"/>
                <w:szCs w:val="22"/>
              </w:rPr>
              <w:t>to indicate whether/which carriers are aggregated for the joint SRS measurement</w:t>
            </w:r>
          </w:p>
          <w:p w14:paraId="4B7C2101" w14:textId="77777777" w:rsidR="009E0421" w:rsidRPr="001D1675" w:rsidRDefault="009E0421" w:rsidP="009E0421">
            <w:pPr>
              <w:pStyle w:val="ListParagraph"/>
              <w:numPr>
                <w:ilvl w:val="0"/>
                <w:numId w:val="20"/>
              </w:numPr>
              <w:snapToGrid w:val="0"/>
              <w:ind w:leftChars="0"/>
              <w:contextualSpacing/>
              <w:jc w:val="both"/>
              <w:textAlignment w:val="baseline"/>
              <w:rPr>
                <w:rFonts w:eastAsia="DengXian"/>
                <w:sz w:val="22"/>
                <w:szCs w:val="22"/>
                <w:lang w:eastAsia="zh-CN"/>
              </w:rPr>
            </w:pPr>
            <w:r w:rsidRPr="001D1675">
              <w:rPr>
                <w:rFonts w:eastAsia="DengXian"/>
                <w:sz w:val="22"/>
                <w:szCs w:val="22"/>
                <w:lang w:eastAsia="zh-CN"/>
              </w:rPr>
              <w:t xml:space="preserve">Support LMF to request </w:t>
            </w:r>
            <w:proofErr w:type="spellStart"/>
            <w:r w:rsidRPr="001D1675">
              <w:rPr>
                <w:rFonts w:eastAsia="DengXian"/>
                <w:sz w:val="22"/>
                <w:szCs w:val="22"/>
                <w:lang w:eastAsia="zh-CN"/>
              </w:rPr>
              <w:t>gNB</w:t>
            </w:r>
            <w:proofErr w:type="spellEnd"/>
            <w:r w:rsidRPr="001D1675">
              <w:rPr>
                <w:rFonts w:eastAsia="DengXian"/>
                <w:sz w:val="22"/>
                <w:szCs w:val="22"/>
                <w:lang w:eastAsia="zh-CN"/>
              </w:rPr>
              <w:t xml:space="preserve"> for the UL positioning measurement from aggregated SRS resources across multiple </w:t>
            </w:r>
            <w:proofErr w:type="gramStart"/>
            <w:r w:rsidRPr="001D1675">
              <w:rPr>
                <w:rFonts w:eastAsia="DengXian"/>
                <w:sz w:val="22"/>
                <w:szCs w:val="22"/>
                <w:lang w:eastAsia="zh-CN"/>
              </w:rPr>
              <w:t>CCs</w:t>
            </w:r>
            <w:proofErr w:type="gramEnd"/>
          </w:p>
          <w:p w14:paraId="3393E2E2" w14:textId="77777777" w:rsidR="009E0421" w:rsidRPr="001D1675" w:rsidRDefault="009E0421" w:rsidP="00640C9A">
            <w:pPr>
              <w:jc w:val="both"/>
              <w:rPr>
                <w:b/>
                <w:bCs/>
                <w:i/>
                <w:iCs/>
                <w:sz w:val="22"/>
                <w:szCs w:val="22"/>
              </w:rPr>
            </w:pPr>
          </w:p>
        </w:tc>
      </w:tr>
    </w:tbl>
    <w:p w14:paraId="63219276" w14:textId="77777777" w:rsidR="005530CC" w:rsidRPr="001D1675" w:rsidRDefault="005530CC" w:rsidP="00640C9A">
      <w:pPr>
        <w:jc w:val="both"/>
        <w:rPr>
          <w:b/>
          <w:bCs/>
          <w:i/>
          <w:iCs/>
          <w:sz w:val="22"/>
          <w:szCs w:val="22"/>
        </w:rPr>
      </w:pPr>
    </w:p>
    <w:p w14:paraId="17AEE473" w14:textId="016363CB" w:rsidR="00A92030" w:rsidRPr="001D1675" w:rsidRDefault="005C0CD4" w:rsidP="00A92030">
      <w:pPr>
        <w:jc w:val="both"/>
        <w:rPr>
          <w:sz w:val="22"/>
          <w:szCs w:val="22"/>
        </w:rPr>
      </w:pPr>
      <w:r w:rsidRPr="001D1675">
        <w:rPr>
          <w:sz w:val="22"/>
          <w:szCs w:val="22"/>
        </w:rPr>
        <w:t>Similar to the PRS, t</w:t>
      </w:r>
      <w:r w:rsidR="00402C2F" w:rsidRPr="001D1675">
        <w:rPr>
          <w:sz w:val="22"/>
          <w:szCs w:val="22"/>
        </w:rPr>
        <w:t xml:space="preserve">he RSRP and RSRPP may be reported jointly or separately. </w:t>
      </w:r>
      <w:r w:rsidR="001D1675">
        <w:rPr>
          <w:sz w:val="22"/>
          <w:szCs w:val="22"/>
        </w:rPr>
        <w:t>For</w:t>
      </w:r>
      <w:r w:rsidR="00A92030" w:rsidRPr="001D1675">
        <w:rPr>
          <w:sz w:val="22"/>
          <w:szCs w:val="22"/>
        </w:rPr>
        <w:t xml:space="preserve"> measurement and feedback with SRS bandwidth aggregation:</w:t>
      </w:r>
    </w:p>
    <w:p w14:paraId="2B7EC221" w14:textId="77777777" w:rsidR="00A92030" w:rsidRPr="001D1675" w:rsidRDefault="00A92030" w:rsidP="00A92030">
      <w:pPr>
        <w:pStyle w:val="ListParagraph"/>
        <w:numPr>
          <w:ilvl w:val="0"/>
          <w:numId w:val="22"/>
        </w:numPr>
        <w:ind w:leftChars="0"/>
        <w:jc w:val="both"/>
        <w:rPr>
          <w:sz w:val="22"/>
          <w:szCs w:val="22"/>
        </w:rPr>
      </w:pPr>
      <w:r w:rsidRPr="001D1675">
        <w:rPr>
          <w:sz w:val="22"/>
          <w:szCs w:val="22"/>
        </w:rPr>
        <w:t xml:space="preserve">In the measurement report, </w:t>
      </w:r>
      <w:proofErr w:type="gramStart"/>
      <w:r w:rsidRPr="001D1675">
        <w:rPr>
          <w:sz w:val="22"/>
          <w:szCs w:val="22"/>
        </w:rPr>
        <w:t>a</w:t>
      </w:r>
      <w:proofErr w:type="gramEnd"/>
      <w:r w:rsidRPr="001D1675">
        <w:rPr>
          <w:sz w:val="22"/>
          <w:szCs w:val="22"/>
        </w:rPr>
        <w:t xml:space="preserve"> SRS group ID may be used to indicate the SRSs that are aggregated for measurement. The RSRP and RSRPP reports may include signaling that indicates if they are measured per SRS, jointly or both. This signaling is indicated to the TRP and may not be part of RAN1 signaling.</w:t>
      </w:r>
    </w:p>
    <w:p w14:paraId="26DD6D17" w14:textId="09ED3A4E" w:rsidR="00A92030" w:rsidRPr="001D1675" w:rsidRDefault="00A92030" w:rsidP="0093324A">
      <w:pPr>
        <w:pStyle w:val="ListParagraph"/>
        <w:numPr>
          <w:ilvl w:val="0"/>
          <w:numId w:val="22"/>
        </w:numPr>
        <w:ind w:leftChars="0"/>
        <w:jc w:val="both"/>
        <w:rPr>
          <w:sz w:val="22"/>
          <w:szCs w:val="22"/>
        </w:rPr>
      </w:pPr>
      <w:r w:rsidRPr="001D1675">
        <w:rPr>
          <w:sz w:val="22"/>
          <w:szCs w:val="22"/>
        </w:rPr>
        <w:lastRenderedPageBreak/>
        <w:t xml:space="preserve">The LMF request to the </w:t>
      </w:r>
      <w:proofErr w:type="spellStart"/>
      <w:r w:rsidRPr="001D1675">
        <w:rPr>
          <w:sz w:val="22"/>
          <w:szCs w:val="22"/>
        </w:rPr>
        <w:t>gNB</w:t>
      </w:r>
      <w:proofErr w:type="spellEnd"/>
      <w:r w:rsidRPr="001D1675">
        <w:rPr>
          <w:sz w:val="22"/>
          <w:szCs w:val="22"/>
        </w:rPr>
        <w:t xml:space="preserve"> includes </w:t>
      </w:r>
      <w:proofErr w:type="gramStart"/>
      <w:r w:rsidRPr="001D1675">
        <w:rPr>
          <w:sz w:val="22"/>
          <w:szCs w:val="22"/>
        </w:rPr>
        <w:t>a</w:t>
      </w:r>
      <w:proofErr w:type="gramEnd"/>
      <w:r w:rsidRPr="001D1675">
        <w:rPr>
          <w:sz w:val="22"/>
          <w:szCs w:val="22"/>
        </w:rPr>
        <w:t xml:space="preserve"> SRS group ID can be used to indicate that the  TRP performs joint measurement across the aggregated PFLs. Note that this does not preclude the need for joint measurement of the primary measurement metric (</w:t>
      </w:r>
      <w:proofErr w:type="gramStart"/>
      <w:r w:rsidRPr="001D1675">
        <w:rPr>
          <w:sz w:val="22"/>
          <w:szCs w:val="22"/>
        </w:rPr>
        <w:t>e.g.</w:t>
      </w:r>
      <w:proofErr w:type="gramEnd"/>
      <w:r w:rsidRPr="001D1675">
        <w:rPr>
          <w:sz w:val="22"/>
          <w:szCs w:val="22"/>
        </w:rPr>
        <w:t xml:space="preserve"> UL </w:t>
      </w:r>
      <w:proofErr w:type="spellStart"/>
      <w:r w:rsidRPr="001D1675">
        <w:rPr>
          <w:sz w:val="22"/>
          <w:szCs w:val="22"/>
        </w:rPr>
        <w:t>RToA</w:t>
      </w:r>
      <w:proofErr w:type="spellEnd"/>
      <w:r w:rsidRPr="001D1675">
        <w:rPr>
          <w:sz w:val="22"/>
          <w:szCs w:val="22"/>
        </w:rPr>
        <w:t xml:space="preserve"> or </w:t>
      </w:r>
      <w:proofErr w:type="spellStart"/>
      <w:r w:rsidRPr="001D1675">
        <w:rPr>
          <w:sz w:val="22"/>
          <w:szCs w:val="22"/>
        </w:rPr>
        <w:t>gNB</w:t>
      </w:r>
      <w:proofErr w:type="spellEnd"/>
      <w:r w:rsidRPr="001D1675">
        <w:rPr>
          <w:sz w:val="22"/>
          <w:szCs w:val="22"/>
        </w:rPr>
        <w:t xml:space="preserve"> Rx-Tx time difference) and separate measurement of the RSRP/RSRPP.</w:t>
      </w:r>
    </w:p>
    <w:p w14:paraId="674E76AB" w14:textId="77777777" w:rsidR="005C0CD4" w:rsidRPr="001D1675" w:rsidRDefault="005C0CD4" w:rsidP="00640C9A">
      <w:pPr>
        <w:jc w:val="both"/>
        <w:rPr>
          <w:b/>
          <w:bCs/>
          <w:i/>
          <w:iCs/>
          <w:sz w:val="22"/>
          <w:szCs w:val="22"/>
        </w:rPr>
      </w:pPr>
    </w:p>
    <w:p w14:paraId="2364E03F" w14:textId="6BB64DFE" w:rsidR="005C0CD4" w:rsidRPr="001D1675" w:rsidRDefault="005C0CD4" w:rsidP="005C0CD4">
      <w:pPr>
        <w:jc w:val="both"/>
        <w:rPr>
          <w:b/>
          <w:bCs/>
          <w:i/>
          <w:iCs/>
          <w:sz w:val="22"/>
          <w:szCs w:val="22"/>
        </w:rPr>
      </w:pPr>
      <w:r w:rsidRPr="001D1675">
        <w:rPr>
          <w:b/>
          <w:bCs/>
          <w:i/>
          <w:iCs/>
          <w:sz w:val="22"/>
          <w:szCs w:val="22"/>
        </w:rPr>
        <w:t>Proposal 1</w:t>
      </w:r>
      <w:r w:rsidR="00A92030" w:rsidRPr="001D1675">
        <w:rPr>
          <w:b/>
          <w:bCs/>
          <w:i/>
          <w:iCs/>
          <w:sz w:val="22"/>
          <w:szCs w:val="22"/>
        </w:rPr>
        <w:t>7</w:t>
      </w:r>
      <w:r w:rsidRPr="001D1675">
        <w:rPr>
          <w:b/>
          <w:bCs/>
          <w:i/>
          <w:iCs/>
          <w:sz w:val="22"/>
          <w:szCs w:val="22"/>
        </w:rPr>
        <w:t>: For measurement and feedback with SRS bandwidth aggregation:</w:t>
      </w:r>
    </w:p>
    <w:p w14:paraId="6FFB8FF9" w14:textId="1277EB73" w:rsidR="005C0CD4" w:rsidRPr="001D1675" w:rsidRDefault="005C0CD4" w:rsidP="005C0CD4">
      <w:pPr>
        <w:pStyle w:val="ListParagraph"/>
        <w:numPr>
          <w:ilvl w:val="0"/>
          <w:numId w:val="22"/>
        </w:numPr>
        <w:ind w:leftChars="0"/>
        <w:jc w:val="both"/>
        <w:rPr>
          <w:b/>
          <w:bCs/>
          <w:i/>
          <w:iCs/>
          <w:sz w:val="22"/>
          <w:szCs w:val="22"/>
        </w:rPr>
      </w:pPr>
      <w:r w:rsidRPr="001D1675">
        <w:rPr>
          <w:b/>
          <w:bCs/>
          <w:i/>
          <w:iCs/>
          <w:sz w:val="22"/>
          <w:szCs w:val="22"/>
        </w:rPr>
        <w:t xml:space="preserve">In the measurement report, </w:t>
      </w:r>
      <w:proofErr w:type="gramStart"/>
      <w:r w:rsidRPr="001D1675">
        <w:rPr>
          <w:b/>
          <w:bCs/>
          <w:i/>
          <w:iCs/>
          <w:sz w:val="22"/>
          <w:szCs w:val="22"/>
        </w:rPr>
        <w:t>a</w:t>
      </w:r>
      <w:proofErr w:type="gramEnd"/>
      <w:r w:rsidRPr="001D1675">
        <w:rPr>
          <w:b/>
          <w:bCs/>
          <w:i/>
          <w:iCs/>
          <w:sz w:val="22"/>
          <w:szCs w:val="22"/>
        </w:rPr>
        <w:t xml:space="preserve"> SRS group ID may be used to indicate the SRSs that are aggregated for measurement. The RSRP and RSRPP reports may include signaling that indicates if they are measured per SRS, jointly or both.</w:t>
      </w:r>
    </w:p>
    <w:p w14:paraId="20CF416A" w14:textId="6CE28ADD" w:rsidR="005C0CD4" w:rsidRPr="001D1675" w:rsidRDefault="00A92030" w:rsidP="005C0CD4">
      <w:pPr>
        <w:pStyle w:val="ListParagraph"/>
        <w:numPr>
          <w:ilvl w:val="0"/>
          <w:numId w:val="22"/>
        </w:numPr>
        <w:ind w:leftChars="0"/>
        <w:jc w:val="both"/>
        <w:rPr>
          <w:b/>
          <w:bCs/>
          <w:i/>
          <w:iCs/>
          <w:sz w:val="22"/>
          <w:szCs w:val="22"/>
        </w:rPr>
      </w:pPr>
      <w:r w:rsidRPr="001D1675">
        <w:rPr>
          <w:b/>
          <w:bCs/>
          <w:i/>
          <w:iCs/>
          <w:sz w:val="22"/>
          <w:szCs w:val="22"/>
        </w:rPr>
        <w:t xml:space="preserve">The LMF request to the </w:t>
      </w:r>
      <w:proofErr w:type="spellStart"/>
      <w:r w:rsidRPr="001D1675">
        <w:rPr>
          <w:b/>
          <w:bCs/>
          <w:i/>
          <w:iCs/>
          <w:sz w:val="22"/>
          <w:szCs w:val="22"/>
        </w:rPr>
        <w:t>gNB</w:t>
      </w:r>
      <w:proofErr w:type="spellEnd"/>
      <w:r w:rsidR="005C0CD4" w:rsidRPr="001D1675">
        <w:rPr>
          <w:b/>
          <w:bCs/>
          <w:i/>
          <w:iCs/>
          <w:sz w:val="22"/>
          <w:szCs w:val="22"/>
        </w:rPr>
        <w:t xml:space="preserve"> includes </w:t>
      </w:r>
      <w:proofErr w:type="gramStart"/>
      <w:r w:rsidR="005C0CD4" w:rsidRPr="001D1675">
        <w:rPr>
          <w:b/>
          <w:bCs/>
          <w:i/>
          <w:iCs/>
          <w:sz w:val="22"/>
          <w:szCs w:val="22"/>
        </w:rPr>
        <w:t>a</w:t>
      </w:r>
      <w:proofErr w:type="gramEnd"/>
      <w:r w:rsidR="005C0CD4" w:rsidRPr="001D1675">
        <w:rPr>
          <w:b/>
          <w:bCs/>
          <w:i/>
          <w:iCs/>
          <w:sz w:val="22"/>
          <w:szCs w:val="22"/>
        </w:rPr>
        <w:t xml:space="preserve"> SRS group ID can be used to indicate that the  TRP performs joint measurement across the aggregated PFLs. </w:t>
      </w:r>
    </w:p>
    <w:p w14:paraId="428C8205" w14:textId="77777777" w:rsidR="005C0CD4" w:rsidRDefault="005C0CD4" w:rsidP="00640C9A">
      <w:pPr>
        <w:jc w:val="both"/>
        <w:rPr>
          <w:b/>
          <w:bCs/>
          <w:i/>
          <w:iCs/>
          <w:sz w:val="22"/>
          <w:szCs w:val="22"/>
        </w:rPr>
      </w:pPr>
    </w:p>
    <w:p w14:paraId="5C89989A" w14:textId="77777777" w:rsidR="005530CC" w:rsidRDefault="005530CC" w:rsidP="005530CC">
      <w:pPr>
        <w:pStyle w:val="Heading2"/>
        <w:jc w:val="both"/>
        <w:rPr>
          <w:lang w:val="en-GB"/>
        </w:rPr>
      </w:pPr>
      <w:r>
        <w:rPr>
          <w:lang w:val="en-GB"/>
        </w:rPr>
        <w:t xml:space="preserve">SRS Aggregation: Power control </w:t>
      </w:r>
    </w:p>
    <w:p w14:paraId="02E2BCE5" w14:textId="01AE6617" w:rsidR="005530CC" w:rsidRPr="00D452F3" w:rsidRDefault="00567241" w:rsidP="00D452F3">
      <w:pPr>
        <w:rPr>
          <w:sz w:val="22"/>
          <w:szCs w:val="22"/>
        </w:rPr>
      </w:pPr>
      <w:r w:rsidRPr="00D452F3">
        <w:rPr>
          <w:sz w:val="22"/>
          <w:szCs w:val="22"/>
        </w:rPr>
        <w:t xml:space="preserve">For </w:t>
      </w:r>
      <w:proofErr w:type="spellStart"/>
      <w:r w:rsidRPr="00D452F3">
        <w:rPr>
          <w:sz w:val="22"/>
          <w:szCs w:val="22"/>
        </w:rPr>
        <w:t>SRSp</w:t>
      </w:r>
      <w:proofErr w:type="spellEnd"/>
      <w:r w:rsidR="005530CC" w:rsidRPr="00D452F3">
        <w:rPr>
          <w:sz w:val="22"/>
          <w:szCs w:val="22"/>
        </w:rPr>
        <w:t xml:space="preserve"> transmission power for an </w:t>
      </w:r>
      <w:proofErr w:type="spellStart"/>
      <w:r w:rsidR="005530CC" w:rsidRPr="00D452F3">
        <w:rPr>
          <w:sz w:val="22"/>
          <w:szCs w:val="22"/>
        </w:rPr>
        <w:t>SRS</w:t>
      </w:r>
      <w:r w:rsidRPr="00D452F3">
        <w:rPr>
          <w:sz w:val="22"/>
          <w:szCs w:val="22"/>
        </w:rPr>
        <w:t>p</w:t>
      </w:r>
      <w:proofErr w:type="spellEnd"/>
      <w:r w:rsidR="005530CC" w:rsidRPr="00D452F3">
        <w:rPr>
          <w:sz w:val="22"/>
          <w:szCs w:val="22"/>
        </w:rPr>
        <w:t xml:space="preserve"> configured by SRS-PosResource-r16, only open loop power control (OLPC) is used. Given that we have signals over aggregated resources in intra-band contiguous carriers transmitted and received (respectively) using a single RF chain (same antenna), we can make the following assumptions:</w:t>
      </w:r>
    </w:p>
    <w:p w14:paraId="4F755D41" w14:textId="77777777" w:rsidR="005530CC" w:rsidRPr="00D452F3" w:rsidRDefault="005530CC" w:rsidP="00D452F3">
      <w:pPr>
        <w:pStyle w:val="ListParagraph"/>
        <w:numPr>
          <w:ilvl w:val="0"/>
          <w:numId w:val="16"/>
        </w:numPr>
        <w:ind w:leftChars="0"/>
        <w:rPr>
          <w:sz w:val="22"/>
          <w:szCs w:val="22"/>
        </w:rPr>
      </w:pPr>
      <w:r w:rsidRPr="00D452F3">
        <w:rPr>
          <w:sz w:val="22"/>
          <w:szCs w:val="22"/>
        </w:rPr>
        <w:t>They are transmitted from the same cell</w:t>
      </w:r>
    </w:p>
    <w:p w14:paraId="64876C11" w14:textId="17146681" w:rsidR="005530CC" w:rsidRDefault="005530CC" w:rsidP="00D452F3">
      <w:pPr>
        <w:pStyle w:val="ListParagraph"/>
        <w:numPr>
          <w:ilvl w:val="0"/>
          <w:numId w:val="16"/>
        </w:numPr>
        <w:ind w:leftChars="0"/>
        <w:rPr>
          <w:sz w:val="22"/>
          <w:szCs w:val="22"/>
        </w:rPr>
      </w:pPr>
      <w:r w:rsidRPr="00D452F3">
        <w:rPr>
          <w:sz w:val="22"/>
          <w:szCs w:val="22"/>
        </w:rPr>
        <w:t>They have the same value of path loss  (some slight difference due to frequency variation or the use of different beams)</w:t>
      </w:r>
    </w:p>
    <w:p w14:paraId="04AD2CBF" w14:textId="77777777" w:rsidR="00D452F3" w:rsidRPr="00D452F3" w:rsidRDefault="00D452F3" w:rsidP="00D452F3">
      <w:pPr>
        <w:rPr>
          <w:sz w:val="22"/>
          <w:szCs w:val="22"/>
        </w:rPr>
      </w:pPr>
    </w:p>
    <w:p w14:paraId="05D79522" w14:textId="0800818F" w:rsidR="005530CC" w:rsidRPr="00D452F3" w:rsidRDefault="005530CC" w:rsidP="00D452F3">
      <w:pPr>
        <w:rPr>
          <w:sz w:val="22"/>
          <w:szCs w:val="22"/>
        </w:rPr>
      </w:pPr>
      <w:r w:rsidRPr="00D452F3">
        <w:rPr>
          <w:sz w:val="22"/>
          <w:szCs w:val="22"/>
        </w:rPr>
        <w:t xml:space="preserve">Thus the power control parameters are common to all CCs  with Po, alpha and PL identical. The spatial beam is </w:t>
      </w:r>
      <w:r w:rsidR="00D452F3" w:rsidRPr="00D452F3">
        <w:rPr>
          <w:sz w:val="22"/>
          <w:szCs w:val="22"/>
        </w:rPr>
        <w:t>identical,</w:t>
      </w:r>
      <w:r w:rsidRPr="00D452F3">
        <w:rPr>
          <w:sz w:val="22"/>
          <w:szCs w:val="22"/>
        </w:rPr>
        <w:t xml:space="preserve">  and the UE is not expected to transmit multiple SRS resources with different spatial relations in the same OFDM symbol. We can then have a common reference RS for all CCs. The UE should support the following: </w:t>
      </w:r>
    </w:p>
    <w:p w14:paraId="3A80E556" w14:textId="10C3A154" w:rsidR="005530CC" w:rsidRPr="00D452F3" w:rsidRDefault="005530CC" w:rsidP="00D452F3">
      <w:pPr>
        <w:pStyle w:val="ListParagraph"/>
        <w:numPr>
          <w:ilvl w:val="0"/>
          <w:numId w:val="18"/>
        </w:numPr>
        <w:ind w:leftChars="0"/>
        <w:rPr>
          <w:sz w:val="22"/>
          <w:szCs w:val="22"/>
        </w:rPr>
      </w:pPr>
      <w:r w:rsidRPr="00D452F3">
        <w:rPr>
          <w:sz w:val="22"/>
          <w:szCs w:val="22"/>
        </w:rPr>
        <w:t xml:space="preserve">Support of reference (RS) from a neighbor cell as path loss reference for system </w:t>
      </w:r>
    </w:p>
    <w:p w14:paraId="7DEADF9E" w14:textId="77777777" w:rsidR="005530CC" w:rsidRPr="00D452F3" w:rsidRDefault="005530CC" w:rsidP="00D452F3">
      <w:pPr>
        <w:pStyle w:val="ListParagraph"/>
        <w:numPr>
          <w:ilvl w:val="0"/>
          <w:numId w:val="18"/>
        </w:numPr>
        <w:ind w:leftChars="0"/>
        <w:rPr>
          <w:sz w:val="22"/>
          <w:szCs w:val="22"/>
        </w:rPr>
      </w:pPr>
      <w:r w:rsidRPr="00D452F3">
        <w:rPr>
          <w:sz w:val="22"/>
          <w:szCs w:val="22"/>
        </w:rPr>
        <w:t>Support signaling of Po and alpha from a neighbor cell as path loss parameters for the system</w:t>
      </w:r>
    </w:p>
    <w:p w14:paraId="60677D38" w14:textId="7BB5C3D9" w:rsidR="00567241" w:rsidRDefault="001C4DB4" w:rsidP="00D452F3">
      <w:pPr>
        <w:rPr>
          <w:sz w:val="22"/>
          <w:szCs w:val="22"/>
        </w:rPr>
      </w:pPr>
      <w:r w:rsidRPr="00D452F3">
        <w:rPr>
          <w:sz w:val="22"/>
          <w:szCs w:val="22"/>
        </w:rPr>
        <w:t xml:space="preserve">Thus the UE should assume the SR and OLPC are identical across all CCs for </w:t>
      </w:r>
      <w:proofErr w:type="spellStart"/>
      <w:r w:rsidRPr="00D452F3">
        <w:rPr>
          <w:sz w:val="22"/>
          <w:szCs w:val="22"/>
        </w:rPr>
        <w:t>SRSp</w:t>
      </w:r>
      <w:proofErr w:type="spellEnd"/>
      <w:r w:rsidRPr="00D452F3">
        <w:rPr>
          <w:sz w:val="22"/>
          <w:szCs w:val="22"/>
        </w:rPr>
        <w:t xml:space="preserve"> aggregation. </w:t>
      </w:r>
      <w:r w:rsidR="00567241" w:rsidRPr="00D452F3">
        <w:rPr>
          <w:sz w:val="22"/>
          <w:szCs w:val="22"/>
        </w:rPr>
        <w:t>If these conditions are not met, a mechanism to resolve the power difference may need to be adopted.</w:t>
      </w:r>
    </w:p>
    <w:p w14:paraId="0727604F" w14:textId="0CA66F93" w:rsidR="00D452F3" w:rsidRDefault="00D452F3" w:rsidP="00D452F3">
      <w:pPr>
        <w:rPr>
          <w:sz w:val="22"/>
          <w:szCs w:val="22"/>
        </w:rPr>
      </w:pPr>
    </w:p>
    <w:p w14:paraId="35551089" w14:textId="5A1431FD" w:rsidR="005530CC" w:rsidRPr="00D452F3" w:rsidRDefault="001C4DB4" w:rsidP="00D452F3">
      <w:pPr>
        <w:jc w:val="both"/>
        <w:rPr>
          <w:b/>
          <w:bCs/>
          <w:i/>
          <w:iCs/>
          <w:sz w:val="22"/>
          <w:szCs w:val="22"/>
        </w:rPr>
      </w:pPr>
      <w:r w:rsidRPr="00D452F3">
        <w:rPr>
          <w:b/>
          <w:bCs/>
          <w:i/>
          <w:iCs/>
          <w:sz w:val="22"/>
          <w:szCs w:val="22"/>
        </w:rPr>
        <w:t>Proposal 1</w:t>
      </w:r>
      <w:r w:rsidR="00A92030">
        <w:rPr>
          <w:b/>
          <w:bCs/>
          <w:i/>
          <w:iCs/>
          <w:sz w:val="22"/>
          <w:szCs w:val="22"/>
        </w:rPr>
        <w:t>8</w:t>
      </w:r>
      <w:r w:rsidRPr="00D452F3">
        <w:rPr>
          <w:b/>
          <w:bCs/>
          <w:i/>
          <w:iCs/>
          <w:sz w:val="22"/>
          <w:szCs w:val="22"/>
        </w:rPr>
        <w:t xml:space="preserve">: The </w:t>
      </w:r>
      <w:r w:rsidR="005530CC" w:rsidRPr="00D452F3">
        <w:rPr>
          <w:b/>
          <w:bCs/>
          <w:i/>
          <w:iCs/>
          <w:sz w:val="22"/>
          <w:szCs w:val="22"/>
        </w:rPr>
        <w:t xml:space="preserve">power control parameters are common to all CCs  with Po, alpha and PL identical. The spatial beam is </w:t>
      </w:r>
      <w:proofErr w:type="gramStart"/>
      <w:r w:rsidR="005530CC" w:rsidRPr="00D452F3">
        <w:rPr>
          <w:b/>
          <w:bCs/>
          <w:i/>
          <w:iCs/>
          <w:sz w:val="22"/>
          <w:szCs w:val="22"/>
        </w:rPr>
        <w:t>identical</w:t>
      </w:r>
      <w:proofErr w:type="gramEnd"/>
      <w:r w:rsidR="005530CC" w:rsidRPr="00D452F3">
        <w:rPr>
          <w:b/>
          <w:bCs/>
          <w:i/>
          <w:iCs/>
          <w:sz w:val="22"/>
          <w:szCs w:val="22"/>
        </w:rPr>
        <w:t xml:space="preserve"> and we can have a common reference RS for all CCs. The UE should support the following: </w:t>
      </w:r>
    </w:p>
    <w:p w14:paraId="1B681656" w14:textId="77777777" w:rsidR="005530CC" w:rsidRPr="00D452F3" w:rsidRDefault="005530CC" w:rsidP="00D452F3">
      <w:pPr>
        <w:pStyle w:val="ListParagraph"/>
        <w:numPr>
          <w:ilvl w:val="0"/>
          <w:numId w:val="17"/>
        </w:numPr>
        <w:ind w:leftChars="0"/>
        <w:jc w:val="both"/>
        <w:rPr>
          <w:b/>
          <w:bCs/>
          <w:i/>
          <w:iCs/>
          <w:sz w:val="22"/>
          <w:szCs w:val="22"/>
        </w:rPr>
      </w:pPr>
      <w:r w:rsidRPr="00D452F3">
        <w:rPr>
          <w:b/>
          <w:bCs/>
          <w:i/>
          <w:iCs/>
          <w:sz w:val="22"/>
          <w:szCs w:val="22"/>
        </w:rPr>
        <w:t xml:space="preserve">Support of reference (RS) from a neighbor cell as path loss reference for system </w:t>
      </w:r>
    </w:p>
    <w:p w14:paraId="032DAE6C" w14:textId="77777777" w:rsidR="005530CC" w:rsidRPr="00D452F3" w:rsidRDefault="005530CC" w:rsidP="00D452F3">
      <w:pPr>
        <w:pStyle w:val="ListParagraph"/>
        <w:numPr>
          <w:ilvl w:val="0"/>
          <w:numId w:val="17"/>
        </w:numPr>
        <w:ind w:leftChars="0"/>
        <w:jc w:val="both"/>
        <w:rPr>
          <w:b/>
          <w:bCs/>
          <w:i/>
          <w:iCs/>
          <w:sz w:val="22"/>
          <w:szCs w:val="22"/>
        </w:rPr>
      </w:pPr>
      <w:r w:rsidRPr="00D452F3">
        <w:rPr>
          <w:b/>
          <w:bCs/>
          <w:i/>
          <w:iCs/>
          <w:sz w:val="22"/>
          <w:szCs w:val="22"/>
        </w:rPr>
        <w:t>Support signaling of Po and alpha from a neighbor cell as path loss parameters for the system</w:t>
      </w:r>
    </w:p>
    <w:p w14:paraId="74214394" w14:textId="77777777" w:rsidR="00567241" w:rsidRPr="00D452F3" w:rsidRDefault="001C4DB4" w:rsidP="00D452F3">
      <w:pPr>
        <w:jc w:val="both"/>
        <w:rPr>
          <w:sz w:val="22"/>
          <w:szCs w:val="22"/>
        </w:rPr>
      </w:pPr>
      <w:r w:rsidRPr="00D452F3">
        <w:rPr>
          <w:b/>
          <w:bCs/>
          <w:i/>
          <w:iCs/>
          <w:sz w:val="22"/>
          <w:szCs w:val="22"/>
        </w:rPr>
        <w:t xml:space="preserve">UE should assume the SR and OLPC are identical across all CCs for </w:t>
      </w:r>
      <w:proofErr w:type="spellStart"/>
      <w:r w:rsidRPr="00D452F3">
        <w:rPr>
          <w:b/>
          <w:bCs/>
          <w:i/>
          <w:iCs/>
          <w:sz w:val="22"/>
          <w:szCs w:val="22"/>
        </w:rPr>
        <w:t>SRSp</w:t>
      </w:r>
      <w:proofErr w:type="spellEnd"/>
      <w:r w:rsidRPr="00D452F3">
        <w:rPr>
          <w:b/>
          <w:bCs/>
          <w:i/>
          <w:iCs/>
          <w:sz w:val="22"/>
          <w:szCs w:val="22"/>
        </w:rPr>
        <w:t xml:space="preserve"> aggregation</w:t>
      </w:r>
      <w:r w:rsidR="00567241" w:rsidRPr="00D452F3">
        <w:rPr>
          <w:b/>
          <w:bCs/>
          <w:i/>
          <w:iCs/>
          <w:sz w:val="22"/>
          <w:szCs w:val="22"/>
        </w:rPr>
        <w:t>. If these conditions are not met, a mechanism to resolve the power difference may need to be adopted</w:t>
      </w:r>
      <w:r w:rsidR="00567241" w:rsidRPr="00D452F3">
        <w:rPr>
          <w:sz w:val="22"/>
          <w:szCs w:val="22"/>
        </w:rPr>
        <w:t>.</w:t>
      </w:r>
    </w:p>
    <w:p w14:paraId="6C042C32" w14:textId="5873877B" w:rsidR="001C4DB4" w:rsidRDefault="00A92030" w:rsidP="001C4DB4">
      <w:pPr>
        <w:pStyle w:val="Heading2"/>
        <w:jc w:val="both"/>
      </w:pPr>
      <w:r>
        <w:rPr>
          <w:lang w:val="en-GB"/>
        </w:rPr>
        <w:t xml:space="preserve">   </w:t>
      </w:r>
      <w:r w:rsidR="001C4DB4">
        <w:rPr>
          <w:lang w:val="en-GB"/>
        </w:rPr>
        <w:t xml:space="preserve">SRS Aggregation: </w:t>
      </w:r>
      <w:r w:rsidR="001C4DB4" w:rsidRPr="001C4DB4">
        <w:t xml:space="preserve">BWP Switching </w:t>
      </w:r>
      <w:r w:rsidR="001C4DB4">
        <w:t xml:space="preserve">and Cross Carrier Scheduling </w:t>
      </w:r>
      <w:r w:rsidR="001C4DB4" w:rsidRPr="001C4DB4">
        <w:t xml:space="preserve">for </w:t>
      </w:r>
      <w:proofErr w:type="spellStart"/>
      <w:r w:rsidR="001C4DB4" w:rsidRPr="001C4DB4">
        <w:t>SRSpos</w:t>
      </w:r>
      <w:proofErr w:type="spellEnd"/>
      <w:r w:rsidR="001C4DB4" w:rsidRPr="001C4DB4">
        <w:t xml:space="preserve"> BW </w:t>
      </w:r>
      <w:proofErr w:type="gramStart"/>
      <w:r w:rsidR="001C4DB4" w:rsidRPr="001C4DB4">
        <w:t>aggregation</w:t>
      </w:r>
      <w:proofErr w:type="gramEnd"/>
    </w:p>
    <w:p w14:paraId="1FDD1322" w14:textId="0D5D163F" w:rsidR="001C4DB4" w:rsidRPr="001C4DB4" w:rsidRDefault="00567241" w:rsidP="001C4DB4">
      <w:pPr>
        <w:tabs>
          <w:tab w:val="left" w:pos="640"/>
        </w:tabs>
        <w:rPr>
          <w:sz w:val="22"/>
          <w:szCs w:val="22"/>
        </w:rPr>
      </w:pPr>
      <w:r w:rsidRPr="00567241">
        <w:rPr>
          <w:b/>
          <w:bCs/>
          <w:sz w:val="22"/>
          <w:szCs w:val="22"/>
        </w:rPr>
        <w:t>BWP Switching:</w:t>
      </w:r>
      <w:r>
        <w:rPr>
          <w:sz w:val="22"/>
          <w:szCs w:val="22"/>
        </w:rPr>
        <w:t xml:space="preserve"> </w:t>
      </w:r>
      <w:r w:rsidR="001C4DB4" w:rsidRPr="00567241">
        <w:rPr>
          <w:sz w:val="22"/>
          <w:szCs w:val="22"/>
        </w:rPr>
        <w:t>F</w:t>
      </w:r>
      <w:r w:rsidR="001C4DB4" w:rsidRPr="001C4DB4">
        <w:rPr>
          <w:sz w:val="22"/>
          <w:szCs w:val="22"/>
        </w:rPr>
        <w:t xml:space="preserve">or a SRS configured by SRS-PosResource-r16, </w:t>
      </w:r>
      <w:r w:rsidR="001C4DB4" w:rsidRPr="00567241">
        <w:rPr>
          <w:sz w:val="22"/>
          <w:szCs w:val="22"/>
        </w:rPr>
        <w:t>t</w:t>
      </w:r>
      <w:r w:rsidR="001C4DB4" w:rsidRPr="001C4DB4">
        <w:rPr>
          <w:sz w:val="22"/>
          <w:szCs w:val="22"/>
        </w:rPr>
        <w:t>he UE is only expected to transmit SRS within the active UL BWP of the UE</w:t>
      </w:r>
      <w:r w:rsidR="001C4DB4" w:rsidRPr="00567241">
        <w:rPr>
          <w:sz w:val="22"/>
          <w:szCs w:val="22"/>
        </w:rPr>
        <w:t xml:space="preserve">. Given that for the aggregated SRS,  SRS resources to be aggregated from different carriers are transmitted in the same slot and in the same symbols, the UE should expect the BWP containing the </w:t>
      </w:r>
      <w:proofErr w:type="spellStart"/>
      <w:r w:rsidR="001C4DB4" w:rsidRPr="00567241">
        <w:rPr>
          <w:sz w:val="22"/>
          <w:szCs w:val="22"/>
        </w:rPr>
        <w:t>SRSp</w:t>
      </w:r>
      <w:proofErr w:type="spellEnd"/>
      <w:r w:rsidR="001C4DB4" w:rsidRPr="00567241">
        <w:rPr>
          <w:sz w:val="22"/>
          <w:szCs w:val="22"/>
        </w:rPr>
        <w:t xml:space="preserve"> across all CCs to be active at the expected time of transmission.</w:t>
      </w:r>
    </w:p>
    <w:p w14:paraId="43471230" w14:textId="77777777" w:rsidR="001C4DB4" w:rsidRPr="00567241" w:rsidRDefault="001C4DB4" w:rsidP="001C4DB4">
      <w:pPr>
        <w:rPr>
          <w:sz w:val="22"/>
          <w:szCs w:val="22"/>
        </w:rPr>
      </w:pPr>
    </w:p>
    <w:p w14:paraId="6547D360" w14:textId="1624344F" w:rsidR="001C4DB4" w:rsidRPr="001C4DB4" w:rsidRDefault="00567241" w:rsidP="001C4DB4">
      <w:pPr>
        <w:jc w:val="both"/>
        <w:rPr>
          <w:i/>
          <w:iCs/>
          <w:sz w:val="22"/>
          <w:szCs w:val="22"/>
        </w:rPr>
      </w:pPr>
      <w:r w:rsidRPr="00567241">
        <w:rPr>
          <w:b/>
          <w:bCs/>
          <w:sz w:val="22"/>
          <w:szCs w:val="22"/>
        </w:rPr>
        <w:t>Cross Carrier Scheduling:</w:t>
      </w:r>
      <w:r>
        <w:rPr>
          <w:sz w:val="22"/>
          <w:szCs w:val="22"/>
        </w:rPr>
        <w:t xml:space="preserve"> </w:t>
      </w:r>
      <w:r w:rsidR="001C4DB4" w:rsidRPr="001C4DB4">
        <w:rPr>
          <w:sz w:val="22"/>
          <w:szCs w:val="22"/>
        </w:rPr>
        <w:t>Typically, SRSs/</w:t>
      </w:r>
      <w:proofErr w:type="spellStart"/>
      <w:r w:rsidR="001C4DB4" w:rsidRPr="001C4DB4">
        <w:rPr>
          <w:sz w:val="22"/>
          <w:szCs w:val="22"/>
        </w:rPr>
        <w:t>SRSpos</w:t>
      </w:r>
      <w:proofErr w:type="spellEnd"/>
      <w:r w:rsidR="001C4DB4" w:rsidRPr="001C4DB4">
        <w:rPr>
          <w:sz w:val="22"/>
          <w:szCs w:val="22"/>
        </w:rPr>
        <w:t xml:space="preserve"> are triggered using a DCI.</w:t>
      </w:r>
      <w:r w:rsidR="001C4DB4" w:rsidRPr="00567241">
        <w:rPr>
          <w:sz w:val="22"/>
          <w:szCs w:val="22"/>
        </w:rPr>
        <w:t xml:space="preserve"> F</w:t>
      </w:r>
      <w:r w:rsidR="001C4DB4" w:rsidRPr="001C4DB4">
        <w:rPr>
          <w:sz w:val="22"/>
          <w:szCs w:val="22"/>
        </w:rPr>
        <w:t xml:space="preserve">or </w:t>
      </w:r>
      <w:proofErr w:type="spellStart"/>
      <w:r w:rsidR="001C4DB4" w:rsidRPr="00567241">
        <w:rPr>
          <w:sz w:val="22"/>
          <w:szCs w:val="22"/>
        </w:rPr>
        <w:t>SRSp</w:t>
      </w:r>
      <w:proofErr w:type="spellEnd"/>
      <w:r w:rsidR="001C4DB4" w:rsidRPr="001C4DB4">
        <w:rPr>
          <w:sz w:val="22"/>
          <w:szCs w:val="22"/>
        </w:rPr>
        <w:t xml:space="preserve"> BW aggregation, a discussion of whether </w:t>
      </w:r>
      <w:proofErr w:type="gramStart"/>
      <w:r w:rsidR="001C4DB4" w:rsidRPr="001C4DB4">
        <w:rPr>
          <w:sz w:val="22"/>
          <w:szCs w:val="22"/>
        </w:rPr>
        <w:t xml:space="preserve">the </w:t>
      </w:r>
      <w:r w:rsidR="00A658EF" w:rsidRPr="00567241">
        <w:rPr>
          <w:sz w:val="22"/>
          <w:szCs w:val="22"/>
        </w:rPr>
        <w:t>a</w:t>
      </w:r>
      <w:proofErr w:type="gramEnd"/>
      <w:r w:rsidR="00A658EF" w:rsidRPr="00567241">
        <w:rPr>
          <w:sz w:val="22"/>
          <w:szCs w:val="22"/>
        </w:rPr>
        <w:t xml:space="preserve"> single </w:t>
      </w:r>
      <w:r w:rsidR="00A658EF" w:rsidRPr="001C4DB4">
        <w:rPr>
          <w:sz w:val="22"/>
          <w:szCs w:val="22"/>
        </w:rPr>
        <w:t xml:space="preserve">trigger </w:t>
      </w:r>
      <w:r w:rsidR="00A658EF" w:rsidRPr="00567241">
        <w:rPr>
          <w:sz w:val="22"/>
          <w:szCs w:val="22"/>
        </w:rPr>
        <w:t xml:space="preserve">start the transmission of the </w:t>
      </w:r>
      <w:proofErr w:type="spellStart"/>
      <w:r w:rsidR="00A658EF" w:rsidRPr="00567241">
        <w:rPr>
          <w:sz w:val="22"/>
          <w:szCs w:val="22"/>
        </w:rPr>
        <w:t>SRSps</w:t>
      </w:r>
      <w:proofErr w:type="spellEnd"/>
      <w:r w:rsidR="00A658EF" w:rsidRPr="00567241">
        <w:rPr>
          <w:sz w:val="22"/>
          <w:szCs w:val="22"/>
        </w:rPr>
        <w:t xml:space="preserve"> on the different CCs </w:t>
      </w:r>
      <w:r w:rsidR="001C4DB4" w:rsidRPr="00567241">
        <w:rPr>
          <w:sz w:val="22"/>
          <w:szCs w:val="22"/>
        </w:rPr>
        <w:t xml:space="preserve">for </w:t>
      </w:r>
      <w:r w:rsidR="001C4DB4" w:rsidRPr="00567241">
        <w:rPr>
          <w:sz w:val="22"/>
          <w:szCs w:val="22"/>
        </w:rPr>
        <w:lastRenderedPageBreak/>
        <w:t xml:space="preserve">example, if the </w:t>
      </w:r>
      <w:proofErr w:type="spellStart"/>
      <w:r w:rsidR="001C4DB4" w:rsidRPr="00567241">
        <w:rPr>
          <w:sz w:val="22"/>
          <w:szCs w:val="22"/>
        </w:rPr>
        <w:t>SRSp</w:t>
      </w:r>
      <w:proofErr w:type="spellEnd"/>
      <w:r w:rsidR="001C4DB4" w:rsidRPr="00567241">
        <w:rPr>
          <w:sz w:val="22"/>
          <w:szCs w:val="22"/>
        </w:rPr>
        <w:t xml:space="preserve"> configurations are linked, it may be possible to have a single trigger on one of the CCs, trigger the SRPs on all the CCs.</w:t>
      </w:r>
    </w:p>
    <w:p w14:paraId="4A22A0C5" w14:textId="2D7E8E05" w:rsidR="001C4DB4" w:rsidRPr="00567241" w:rsidRDefault="001C4DB4" w:rsidP="00B92CF0">
      <w:pPr>
        <w:jc w:val="both"/>
        <w:rPr>
          <w:i/>
          <w:iCs/>
          <w:sz w:val="22"/>
          <w:szCs w:val="22"/>
        </w:rPr>
      </w:pPr>
    </w:p>
    <w:p w14:paraId="4AC320BC" w14:textId="2B79AB15" w:rsidR="00A658EF" w:rsidRPr="001C4DB4" w:rsidRDefault="00A658EF" w:rsidP="00A658EF">
      <w:pPr>
        <w:tabs>
          <w:tab w:val="left" w:pos="640"/>
        </w:tabs>
        <w:rPr>
          <w:b/>
          <w:bCs/>
          <w:i/>
          <w:iCs/>
          <w:sz w:val="22"/>
          <w:szCs w:val="22"/>
        </w:rPr>
      </w:pPr>
      <w:r w:rsidRPr="00567241">
        <w:rPr>
          <w:b/>
          <w:bCs/>
          <w:i/>
          <w:iCs/>
          <w:sz w:val="22"/>
          <w:szCs w:val="22"/>
        </w:rPr>
        <w:t>Proposal 1</w:t>
      </w:r>
      <w:r w:rsidR="00A92030">
        <w:rPr>
          <w:b/>
          <w:bCs/>
          <w:i/>
          <w:iCs/>
          <w:sz w:val="22"/>
          <w:szCs w:val="22"/>
        </w:rPr>
        <w:t>9</w:t>
      </w:r>
      <w:r w:rsidRPr="00567241">
        <w:rPr>
          <w:b/>
          <w:bCs/>
          <w:i/>
          <w:iCs/>
          <w:sz w:val="22"/>
          <w:szCs w:val="22"/>
        </w:rPr>
        <w:t xml:space="preserve">: </w:t>
      </w:r>
      <w:r w:rsidR="00567241">
        <w:rPr>
          <w:b/>
          <w:bCs/>
          <w:i/>
          <w:iCs/>
          <w:sz w:val="22"/>
          <w:szCs w:val="22"/>
        </w:rPr>
        <w:t xml:space="preserve">BWP Switching: </w:t>
      </w:r>
      <w:r w:rsidRPr="00567241">
        <w:rPr>
          <w:b/>
          <w:bCs/>
          <w:i/>
          <w:iCs/>
          <w:sz w:val="22"/>
          <w:szCs w:val="22"/>
        </w:rPr>
        <w:t>F</w:t>
      </w:r>
      <w:r w:rsidRPr="001C4DB4">
        <w:rPr>
          <w:b/>
          <w:bCs/>
          <w:i/>
          <w:iCs/>
          <w:sz w:val="22"/>
          <w:szCs w:val="22"/>
        </w:rPr>
        <w:t xml:space="preserve">or a SRS configured by SRS-PosResource-r16, </w:t>
      </w:r>
      <w:r w:rsidRPr="00567241">
        <w:rPr>
          <w:b/>
          <w:bCs/>
          <w:i/>
          <w:iCs/>
          <w:sz w:val="22"/>
          <w:szCs w:val="22"/>
        </w:rPr>
        <w:t>t</w:t>
      </w:r>
      <w:r w:rsidRPr="001C4DB4">
        <w:rPr>
          <w:b/>
          <w:bCs/>
          <w:i/>
          <w:iCs/>
          <w:sz w:val="22"/>
          <w:szCs w:val="22"/>
        </w:rPr>
        <w:t>he UE is only expected to transmit SRS within the active UL BWP of the UE</w:t>
      </w:r>
      <w:r w:rsidRPr="00567241">
        <w:rPr>
          <w:b/>
          <w:bCs/>
          <w:i/>
          <w:iCs/>
          <w:sz w:val="22"/>
          <w:szCs w:val="22"/>
        </w:rPr>
        <w:t xml:space="preserve">. As SRS resources to be aggregated from different carriers are transmitted in the same slot and in the same symbols, the UE should expect the BWP containing the </w:t>
      </w:r>
      <w:proofErr w:type="spellStart"/>
      <w:r w:rsidRPr="00567241">
        <w:rPr>
          <w:b/>
          <w:bCs/>
          <w:i/>
          <w:iCs/>
          <w:sz w:val="22"/>
          <w:szCs w:val="22"/>
        </w:rPr>
        <w:t>SRSp</w:t>
      </w:r>
      <w:proofErr w:type="spellEnd"/>
      <w:r w:rsidRPr="00567241">
        <w:rPr>
          <w:b/>
          <w:bCs/>
          <w:i/>
          <w:iCs/>
          <w:sz w:val="22"/>
          <w:szCs w:val="22"/>
        </w:rPr>
        <w:t xml:space="preserve"> across all CCs to be active at the expected time of transmission.</w:t>
      </w:r>
    </w:p>
    <w:p w14:paraId="7308102B" w14:textId="6A121EE8" w:rsidR="001C4DB4" w:rsidRPr="00567241" w:rsidRDefault="001C4DB4" w:rsidP="00B92CF0">
      <w:pPr>
        <w:jc w:val="both"/>
        <w:rPr>
          <w:b/>
          <w:bCs/>
          <w:i/>
          <w:iCs/>
          <w:sz w:val="22"/>
          <w:szCs w:val="22"/>
        </w:rPr>
      </w:pPr>
    </w:p>
    <w:p w14:paraId="54389A99" w14:textId="1A7A3799" w:rsidR="00A658EF" w:rsidRPr="00567241" w:rsidRDefault="00A658EF" w:rsidP="00B92CF0">
      <w:pPr>
        <w:jc w:val="both"/>
        <w:rPr>
          <w:b/>
          <w:bCs/>
          <w:i/>
          <w:iCs/>
          <w:sz w:val="22"/>
          <w:szCs w:val="22"/>
        </w:rPr>
      </w:pPr>
      <w:r w:rsidRPr="00567241">
        <w:rPr>
          <w:b/>
          <w:bCs/>
          <w:i/>
          <w:iCs/>
          <w:sz w:val="22"/>
          <w:szCs w:val="22"/>
        </w:rPr>
        <w:t xml:space="preserve">Proposal </w:t>
      </w:r>
      <w:r w:rsidR="00A92030">
        <w:rPr>
          <w:b/>
          <w:bCs/>
          <w:i/>
          <w:iCs/>
          <w:sz w:val="22"/>
          <w:szCs w:val="22"/>
        </w:rPr>
        <w:t>20</w:t>
      </w:r>
      <w:r w:rsidRPr="00567241">
        <w:rPr>
          <w:b/>
          <w:bCs/>
          <w:i/>
          <w:iCs/>
          <w:sz w:val="22"/>
          <w:szCs w:val="22"/>
        </w:rPr>
        <w:t xml:space="preserve">: </w:t>
      </w:r>
      <w:r w:rsidR="00567241">
        <w:rPr>
          <w:b/>
          <w:bCs/>
          <w:i/>
          <w:iCs/>
          <w:sz w:val="22"/>
          <w:szCs w:val="22"/>
        </w:rPr>
        <w:t xml:space="preserve">Cross Carrier Scheduling: </w:t>
      </w:r>
      <w:r w:rsidRPr="00567241">
        <w:rPr>
          <w:b/>
          <w:bCs/>
          <w:i/>
          <w:iCs/>
          <w:sz w:val="22"/>
          <w:szCs w:val="22"/>
        </w:rPr>
        <w:t xml:space="preserve">Discuss </w:t>
      </w:r>
      <w:r w:rsidRPr="001C4DB4">
        <w:rPr>
          <w:b/>
          <w:bCs/>
          <w:i/>
          <w:iCs/>
          <w:sz w:val="22"/>
          <w:szCs w:val="22"/>
        </w:rPr>
        <w:t xml:space="preserve">whether </w:t>
      </w:r>
      <w:r w:rsidRPr="00567241">
        <w:rPr>
          <w:b/>
          <w:bCs/>
          <w:i/>
          <w:iCs/>
          <w:sz w:val="22"/>
          <w:szCs w:val="22"/>
        </w:rPr>
        <w:t xml:space="preserve">a single </w:t>
      </w:r>
      <w:r w:rsidRPr="001C4DB4">
        <w:rPr>
          <w:b/>
          <w:bCs/>
          <w:i/>
          <w:iCs/>
          <w:sz w:val="22"/>
          <w:szCs w:val="22"/>
        </w:rPr>
        <w:t xml:space="preserve">trigger </w:t>
      </w:r>
      <w:r w:rsidRPr="00567241">
        <w:rPr>
          <w:b/>
          <w:bCs/>
          <w:i/>
          <w:iCs/>
          <w:sz w:val="22"/>
          <w:szCs w:val="22"/>
        </w:rPr>
        <w:t xml:space="preserve">start the transmission of the </w:t>
      </w:r>
      <w:proofErr w:type="spellStart"/>
      <w:r w:rsidRPr="00567241">
        <w:rPr>
          <w:b/>
          <w:bCs/>
          <w:i/>
          <w:iCs/>
          <w:sz w:val="22"/>
          <w:szCs w:val="22"/>
        </w:rPr>
        <w:t>SRSps</w:t>
      </w:r>
      <w:proofErr w:type="spellEnd"/>
      <w:r w:rsidRPr="00567241">
        <w:rPr>
          <w:b/>
          <w:bCs/>
          <w:i/>
          <w:iCs/>
          <w:sz w:val="22"/>
          <w:szCs w:val="22"/>
        </w:rPr>
        <w:t xml:space="preserve"> on the different CCs.</w:t>
      </w:r>
    </w:p>
    <w:p w14:paraId="5AF7F5BB" w14:textId="647BB1BB" w:rsidR="00ED7653" w:rsidRDefault="008A13B7" w:rsidP="008134DE">
      <w:pPr>
        <w:pStyle w:val="Heading1"/>
      </w:pPr>
      <w:r>
        <w:t>Con</w:t>
      </w:r>
      <w:r w:rsidR="00ED7653" w:rsidRPr="008134DE">
        <w:t>clusion</w:t>
      </w:r>
    </w:p>
    <w:p w14:paraId="205AAABA" w14:textId="71C1CDCF" w:rsidR="00DA7316" w:rsidRDefault="00592E19" w:rsidP="00DA7316">
      <w:r>
        <w:t>In this contribution, the following observations and proposals were made:</w:t>
      </w:r>
    </w:p>
    <w:p w14:paraId="33016DB2" w14:textId="66D22192" w:rsidR="00A658EF" w:rsidRDefault="00A658EF" w:rsidP="00DA7316"/>
    <w:p w14:paraId="48E064CB" w14:textId="77777777" w:rsidR="00A92030" w:rsidRPr="001E13D8" w:rsidRDefault="00A92030" w:rsidP="00A92030">
      <w:pPr>
        <w:tabs>
          <w:tab w:val="left" w:pos="640"/>
        </w:tabs>
        <w:jc w:val="both"/>
        <w:rPr>
          <w:b/>
          <w:bCs/>
          <w:i/>
          <w:iCs/>
          <w:sz w:val="22"/>
          <w:szCs w:val="22"/>
        </w:rPr>
      </w:pPr>
      <w:r w:rsidRPr="001E13D8">
        <w:rPr>
          <w:b/>
          <w:bCs/>
          <w:i/>
          <w:iCs/>
          <w:sz w:val="22"/>
          <w:szCs w:val="22"/>
        </w:rPr>
        <w:t>Proposal 1: RAN1 should take as baseline the assumptions used in RAN4 for the Rel-18 study and the agreement in RAN1 #112.</w:t>
      </w:r>
    </w:p>
    <w:p w14:paraId="6387922A" w14:textId="77777777" w:rsidR="00A92030" w:rsidRPr="001E13D8" w:rsidRDefault="00A92030" w:rsidP="00A92030">
      <w:pPr>
        <w:tabs>
          <w:tab w:val="left" w:pos="640"/>
        </w:tabs>
        <w:jc w:val="both"/>
        <w:rPr>
          <w:b/>
          <w:bCs/>
          <w:i/>
          <w:iCs/>
          <w:sz w:val="22"/>
          <w:szCs w:val="22"/>
        </w:rPr>
      </w:pPr>
    </w:p>
    <w:p w14:paraId="62FF4DF7" w14:textId="77777777" w:rsidR="00A92030" w:rsidRPr="001027B2" w:rsidRDefault="00A92030" w:rsidP="00A92030">
      <w:pPr>
        <w:tabs>
          <w:tab w:val="left" w:pos="640"/>
        </w:tabs>
        <w:jc w:val="both"/>
        <w:rPr>
          <w:b/>
          <w:bCs/>
          <w:i/>
          <w:iCs/>
          <w:sz w:val="22"/>
          <w:szCs w:val="22"/>
        </w:rPr>
      </w:pPr>
      <w:r w:rsidRPr="001027B2">
        <w:rPr>
          <w:b/>
          <w:bCs/>
          <w:i/>
          <w:iCs/>
          <w:sz w:val="22"/>
          <w:szCs w:val="22"/>
        </w:rPr>
        <w:t xml:space="preserve">Proposal 2: For PRS bandwidth aggregation, the  following additional conditions should be satisfied: </w:t>
      </w:r>
    </w:p>
    <w:p w14:paraId="775EEE78" w14:textId="77777777" w:rsidR="00A92030" w:rsidRPr="001E13D8" w:rsidRDefault="00A92030" w:rsidP="00A92030">
      <w:pPr>
        <w:pStyle w:val="B1"/>
        <w:numPr>
          <w:ilvl w:val="0"/>
          <w:numId w:val="19"/>
        </w:numPr>
        <w:spacing w:after="0"/>
        <w:rPr>
          <w:b/>
          <w:bCs/>
          <w:i/>
          <w:iCs/>
          <w:sz w:val="22"/>
          <w:szCs w:val="22"/>
        </w:rPr>
      </w:pPr>
      <w:r w:rsidRPr="001E13D8">
        <w:rPr>
          <w:b/>
          <w:bCs/>
          <w:i/>
          <w:iCs/>
          <w:sz w:val="22"/>
          <w:szCs w:val="22"/>
        </w:rPr>
        <w:t>the same periodicity</w:t>
      </w:r>
      <w:r w:rsidRPr="001027B2">
        <w:rPr>
          <w:b/>
          <w:bCs/>
          <w:i/>
          <w:iCs/>
          <w:sz w:val="22"/>
          <w:szCs w:val="22"/>
        </w:rPr>
        <w:t xml:space="preserve">, </w:t>
      </w:r>
      <w:r w:rsidRPr="001E13D8">
        <w:rPr>
          <w:b/>
          <w:bCs/>
          <w:i/>
          <w:iCs/>
          <w:sz w:val="22"/>
          <w:szCs w:val="22"/>
        </w:rPr>
        <w:t>slot offset</w:t>
      </w:r>
      <w:r w:rsidRPr="001027B2">
        <w:rPr>
          <w:b/>
          <w:bCs/>
          <w:i/>
          <w:iCs/>
          <w:sz w:val="22"/>
          <w:szCs w:val="22"/>
        </w:rPr>
        <w:t xml:space="preserve"> and </w:t>
      </w:r>
      <w:r w:rsidRPr="001E13D8">
        <w:rPr>
          <w:b/>
          <w:bCs/>
          <w:i/>
          <w:iCs/>
          <w:sz w:val="22"/>
          <w:szCs w:val="22"/>
        </w:rPr>
        <w:t>muting pattern</w:t>
      </w:r>
      <w:r w:rsidRPr="001027B2">
        <w:rPr>
          <w:b/>
          <w:bCs/>
          <w:i/>
          <w:iCs/>
          <w:sz w:val="22"/>
          <w:szCs w:val="22"/>
          <w:lang w:val="en-US" w:eastAsia="zh-CN"/>
        </w:rPr>
        <w:t>.</w:t>
      </w:r>
    </w:p>
    <w:p w14:paraId="0FEF6776" w14:textId="77777777" w:rsidR="00A92030" w:rsidRPr="001E13D8" w:rsidRDefault="00A92030" w:rsidP="00A92030">
      <w:pPr>
        <w:pStyle w:val="B1"/>
        <w:numPr>
          <w:ilvl w:val="0"/>
          <w:numId w:val="19"/>
        </w:numPr>
        <w:spacing w:after="0"/>
        <w:rPr>
          <w:b/>
          <w:bCs/>
          <w:i/>
          <w:iCs/>
          <w:sz w:val="22"/>
          <w:szCs w:val="22"/>
        </w:rPr>
      </w:pPr>
      <w:r w:rsidRPr="001E13D8">
        <w:rPr>
          <w:b/>
          <w:bCs/>
          <w:i/>
          <w:iCs/>
          <w:sz w:val="22"/>
          <w:szCs w:val="22"/>
        </w:rPr>
        <w:t xml:space="preserve">the same NR-DL-PRS-SFN0-Offset </w:t>
      </w:r>
    </w:p>
    <w:p w14:paraId="6E60C2B3" w14:textId="77777777" w:rsidR="00A92030" w:rsidRPr="001027B2" w:rsidRDefault="00A92030" w:rsidP="00A92030">
      <w:pPr>
        <w:pStyle w:val="B1"/>
        <w:numPr>
          <w:ilvl w:val="0"/>
          <w:numId w:val="19"/>
        </w:numPr>
        <w:spacing w:after="0"/>
        <w:rPr>
          <w:b/>
          <w:bCs/>
          <w:i/>
          <w:iCs/>
          <w:sz w:val="22"/>
          <w:szCs w:val="22"/>
        </w:rPr>
      </w:pPr>
      <w:r w:rsidRPr="001E13D8">
        <w:rPr>
          <w:b/>
          <w:bCs/>
          <w:i/>
          <w:iCs/>
          <w:sz w:val="22"/>
          <w:szCs w:val="22"/>
        </w:rPr>
        <w:t>to maintain contiguous PRS pattern across aggregated bandwidths even in the presence of guard tones</w:t>
      </w:r>
      <w:r w:rsidRPr="001027B2">
        <w:rPr>
          <w:b/>
          <w:bCs/>
          <w:i/>
          <w:iCs/>
          <w:sz w:val="22"/>
          <w:szCs w:val="22"/>
        </w:rPr>
        <w:t xml:space="preserve"> use PFLs with </w:t>
      </w:r>
      <w:r w:rsidRPr="001E13D8">
        <w:rPr>
          <w:b/>
          <w:bCs/>
          <w:i/>
          <w:iCs/>
          <w:sz w:val="22"/>
          <w:szCs w:val="22"/>
        </w:rPr>
        <w:t xml:space="preserve">different RE-offset </w:t>
      </w:r>
      <w:proofErr w:type="gramStart"/>
      <w:r w:rsidRPr="001E13D8">
        <w:rPr>
          <w:b/>
          <w:bCs/>
          <w:i/>
          <w:iCs/>
          <w:sz w:val="22"/>
          <w:szCs w:val="22"/>
        </w:rPr>
        <w:t>configurations</w:t>
      </w:r>
      <w:proofErr w:type="gramEnd"/>
    </w:p>
    <w:p w14:paraId="111A4D02" w14:textId="77777777" w:rsidR="00A92030" w:rsidRPr="001E13D8" w:rsidRDefault="00A92030" w:rsidP="00A92030">
      <w:pPr>
        <w:pStyle w:val="B1"/>
        <w:numPr>
          <w:ilvl w:val="0"/>
          <w:numId w:val="19"/>
        </w:numPr>
        <w:spacing w:after="0"/>
        <w:rPr>
          <w:b/>
          <w:bCs/>
          <w:i/>
          <w:iCs/>
          <w:sz w:val="22"/>
          <w:szCs w:val="22"/>
        </w:rPr>
      </w:pPr>
      <w:r w:rsidRPr="001027B2">
        <w:rPr>
          <w:b/>
          <w:bCs/>
          <w:i/>
          <w:iCs/>
          <w:sz w:val="22"/>
          <w:szCs w:val="22"/>
        </w:rPr>
        <w:t xml:space="preserve">It is not necessary to have the same number of PRS resource sets and resources for a </w:t>
      </w:r>
      <w:proofErr w:type="gramStart"/>
      <w:r w:rsidRPr="001027B2">
        <w:rPr>
          <w:b/>
          <w:bCs/>
          <w:i/>
          <w:iCs/>
          <w:sz w:val="22"/>
          <w:szCs w:val="22"/>
        </w:rPr>
        <w:t>TRP</w:t>
      </w:r>
      <w:proofErr w:type="gramEnd"/>
    </w:p>
    <w:p w14:paraId="3909027F" w14:textId="77777777" w:rsidR="00A92030" w:rsidRPr="001E13D8" w:rsidRDefault="00A92030" w:rsidP="00A92030">
      <w:pPr>
        <w:pStyle w:val="B1"/>
        <w:spacing w:after="0"/>
        <w:rPr>
          <w:sz w:val="22"/>
          <w:szCs w:val="22"/>
        </w:rPr>
      </w:pPr>
    </w:p>
    <w:p w14:paraId="29B18187" w14:textId="77777777" w:rsidR="00A92030" w:rsidRPr="001027B2" w:rsidRDefault="00A92030" w:rsidP="00A92030">
      <w:pPr>
        <w:tabs>
          <w:tab w:val="left" w:pos="640"/>
        </w:tabs>
        <w:jc w:val="both"/>
        <w:rPr>
          <w:b/>
          <w:bCs/>
          <w:i/>
          <w:iCs/>
          <w:sz w:val="22"/>
          <w:szCs w:val="22"/>
        </w:rPr>
      </w:pPr>
      <w:r w:rsidRPr="001027B2">
        <w:rPr>
          <w:b/>
          <w:bCs/>
          <w:i/>
          <w:iCs/>
          <w:sz w:val="22"/>
          <w:szCs w:val="22"/>
        </w:rPr>
        <w:t xml:space="preserve">Proposal 3: For SRS bandwidth aggregation, the  following additional conditions should be satisfied: </w:t>
      </w:r>
    </w:p>
    <w:p w14:paraId="19C2E526" w14:textId="77777777" w:rsidR="00A92030" w:rsidRPr="001E13D8" w:rsidRDefault="00A92030" w:rsidP="00A92030">
      <w:pPr>
        <w:pStyle w:val="B1"/>
        <w:numPr>
          <w:ilvl w:val="0"/>
          <w:numId w:val="19"/>
        </w:numPr>
        <w:spacing w:after="0"/>
        <w:rPr>
          <w:b/>
          <w:bCs/>
          <w:i/>
          <w:iCs/>
          <w:sz w:val="22"/>
          <w:szCs w:val="22"/>
        </w:rPr>
      </w:pPr>
      <w:r w:rsidRPr="001027B2">
        <w:rPr>
          <w:b/>
          <w:bCs/>
          <w:i/>
          <w:iCs/>
          <w:sz w:val="22"/>
          <w:szCs w:val="22"/>
        </w:rPr>
        <w:t xml:space="preserve">The same </w:t>
      </w:r>
      <w:r w:rsidRPr="001E13D8">
        <w:rPr>
          <w:b/>
          <w:bCs/>
          <w:i/>
          <w:iCs/>
          <w:sz w:val="22"/>
          <w:szCs w:val="22"/>
        </w:rPr>
        <w:t xml:space="preserve"> </w:t>
      </w:r>
      <w:proofErr w:type="spellStart"/>
      <w:r w:rsidRPr="001E13D8">
        <w:rPr>
          <w:rFonts w:hint="eastAsia"/>
          <w:b/>
          <w:bCs/>
          <w:i/>
          <w:iCs/>
          <w:sz w:val="22"/>
          <w:szCs w:val="22"/>
        </w:rPr>
        <w:t>periodicityAndOffset</w:t>
      </w:r>
      <w:proofErr w:type="spellEnd"/>
      <w:r w:rsidRPr="001E13D8">
        <w:rPr>
          <w:rFonts w:hint="eastAsia"/>
          <w:b/>
          <w:bCs/>
          <w:i/>
          <w:iCs/>
          <w:sz w:val="22"/>
          <w:szCs w:val="22"/>
        </w:rPr>
        <w:t xml:space="preserve">, and </w:t>
      </w:r>
      <w:proofErr w:type="spellStart"/>
      <w:r w:rsidRPr="001E13D8">
        <w:rPr>
          <w:rFonts w:hint="eastAsia"/>
          <w:b/>
          <w:bCs/>
          <w:i/>
          <w:iCs/>
          <w:sz w:val="22"/>
          <w:szCs w:val="22"/>
        </w:rPr>
        <w:t>slotOffset</w:t>
      </w:r>
      <w:proofErr w:type="spellEnd"/>
      <w:r w:rsidRPr="001027B2">
        <w:rPr>
          <w:b/>
          <w:bCs/>
          <w:i/>
          <w:iCs/>
          <w:sz w:val="22"/>
          <w:szCs w:val="22"/>
        </w:rPr>
        <w:t xml:space="preserve"> </w:t>
      </w:r>
    </w:p>
    <w:p w14:paraId="64DD92C2" w14:textId="77777777" w:rsidR="00A92030" w:rsidRPr="001027B2" w:rsidRDefault="00A92030" w:rsidP="00A92030">
      <w:pPr>
        <w:pStyle w:val="B1"/>
        <w:numPr>
          <w:ilvl w:val="0"/>
          <w:numId w:val="19"/>
        </w:numPr>
        <w:spacing w:after="0"/>
        <w:rPr>
          <w:b/>
          <w:bCs/>
          <w:i/>
          <w:iCs/>
          <w:sz w:val="22"/>
          <w:szCs w:val="22"/>
        </w:rPr>
      </w:pPr>
      <w:r w:rsidRPr="001E13D8">
        <w:rPr>
          <w:b/>
          <w:bCs/>
          <w:i/>
          <w:iCs/>
          <w:sz w:val="22"/>
          <w:szCs w:val="22"/>
        </w:rPr>
        <w:t xml:space="preserve">SRS with RE-offset configuration which maintains contiguous SRS pattern across aggregated bandwidths even in the presence of guard </w:t>
      </w:r>
      <w:proofErr w:type="gramStart"/>
      <w:r w:rsidRPr="001E13D8">
        <w:rPr>
          <w:b/>
          <w:bCs/>
          <w:i/>
          <w:iCs/>
          <w:sz w:val="22"/>
          <w:szCs w:val="22"/>
        </w:rPr>
        <w:t>tones</w:t>
      </w:r>
      <w:proofErr w:type="gramEnd"/>
    </w:p>
    <w:p w14:paraId="2353FFE9" w14:textId="77777777" w:rsidR="00A92030" w:rsidRPr="001027B2" w:rsidRDefault="00A92030" w:rsidP="00A92030">
      <w:pPr>
        <w:pStyle w:val="B1"/>
        <w:numPr>
          <w:ilvl w:val="0"/>
          <w:numId w:val="19"/>
        </w:numPr>
        <w:spacing w:after="0"/>
        <w:rPr>
          <w:b/>
          <w:bCs/>
          <w:i/>
          <w:iCs/>
          <w:sz w:val="22"/>
          <w:szCs w:val="22"/>
        </w:rPr>
      </w:pPr>
      <w:r w:rsidRPr="001027B2">
        <w:rPr>
          <w:b/>
          <w:bCs/>
          <w:i/>
          <w:iCs/>
          <w:sz w:val="22"/>
          <w:szCs w:val="22"/>
        </w:rPr>
        <w:t>the same pathloss RS, Po and alpha. If they are different, then a mechanism is needed to ensure that the carriers have the same Tx PSD across all sub-carriers.</w:t>
      </w:r>
    </w:p>
    <w:p w14:paraId="688D428B" w14:textId="77777777" w:rsidR="00A92030" w:rsidRPr="001E13D8" w:rsidRDefault="00A92030" w:rsidP="00A92030">
      <w:pPr>
        <w:pStyle w:val="B1"/>
        <w:numPr>
          <w:ilvl w:val="0"/>
          <w:numId w:val="19"/>
        </w:numPr>
        <w:spacing w:after="0"/>
        <w:rPr>
          <w:b/>
          <w:bCs/>
          <w:i/>
          <w:iCs/>
          <w:sz w:val="22"/>
          <w:szCs w:val="22"/>
        </w:rPr>
      </w:pPr>
      <w:r w:rsidRPr="001027B2">
        <w:rPr>
          <w:b/>
          <w:bCs/>
          <w:i/>
          <w:iCs/>
          <w:sz w:val="22"/>
          <w:szCs w:val="22"/>
        </w:rPr>
        <w:t xml:space="preserve">It is not necessary to have the same number of SRS resource sets and resources in each </w:t>
      </w:r>
      <w:proofErr w:type="gramStart"/>
      <w:r w:rsidRPr="001027B2">
        <w:rPr>
          <w:b/>
          <w:bCs/>
          <w:i/>
          <w:iCs/>
          <w:sz w:val="22"/>
          <w:szCs w:val="22"/>
        </w:rPr>
        <w:t>carrier</w:t>
      </w:r>
      <w:proofErr w:type="gramEnd"/>
    </w:p>
    <w:p w14:paraId="0E3EB17B" w14:textId="77777777" w:rsidR="00A92030" w:rsidRPr="001E13D8" w:rsidRDefault="00A92030" w:rsidP="00A92030">
      <w:pPr>
        <w:pStyle w:val="B1"/>
        <w:spacing w:after="0"/>
        <w:ind w:left="0" w:firstLine="0"/>
        <w:rPr>
          <w:sz w:val="22"/>
          <w:szCs w:val="22"/>
        </w:rPr>
      </w:pPr>
    </w:p>
    <w:p w14:paraId="162B6D24" w14:textId="77777777" w:rsidR="00A92030" w:rsidRPr="001027B2" w:rsidRDefault="00A92030" w:rsidP="00A92030">
      <w:pPr>
        <w:rPr>
          <w:b/>
          <w:bCs/>
          <w:i/>
          <w:iCs/>
          <w:sz w:val="22"/>
          <w:szCs w:val="22"/>
        </w:rPr>
      </w:pPr>
      <w:r w:rsidRPr="001027B2">
        <w:rPr>
          <w:b/>
          <w:bCs/>
          <w:i/>
          <w:iCs/>
          <w:sz w:val="22"/>
          <w:szCs w:val="22"/>
        </w:rPr>
        <w:t>Proposal 4: For both PRS and SRS bandwidth aggregation</w:t>
      </w:r>
    </w:p>
    <w:p w14:paraId="1B06AD10" w14:textId="77777777" w:rsidR="00A92030" w:rsidRPr="001027B2" w:rsidRDefault="00A92030" w:rsidP="00A92030">
      <w:pPr>
        <w:pStyle w:val="ListParagraph"/>
        <w:numPr>
          <w:ilvl w:val="0"/>
          <w:numId w:val="5"/>
        </w:numPr>
        <w:ind w:leftChars="0"/>
        <w:rPr>
          <w:b/>
          <w:bCs/>
          <w:i/>
          <w:iCs/>
          <w:sz w:val="22"/>
          <w:szCs w:val="22"/>
        </w:rPr>
      </w:pPr>
      <w:r w:rsidRPr="001027B2">
        <w:rPr>
          <w:b/>
          <w:bCs/>
          <w:i/>
          <w:iCs/>
          <w:sz w:val="22"/>
          <w:szCs w:val="22"/>
        </w:rPr>
        <w:t>FFT/IFFT size is up to UE implementation.</w:t>
      </w:r>
      <w:r w:rsidRPr="001027B2">
        <w:rPr>
          <w:rFonts w:hint="eastAsia"/>
          <w:b/>
          <w:bCs/>
          <w:i/>
          <w:iCs/>
          <w:sz w:val="22"/>
          <w:szCs w:val="22"/>
        </w:rPr>
        <w:t xml:space="preserve"> </w:t>
      </w:r>
      <w:r w:rsidRPr="001027B2">
        <w:rPr>
          <w:b/>
          <w:bCs/>
          <w:i/>
          <w:iCs/>
          <w:sz w:val="22"/>
          <w:szCs w:val="22"/>
        </w:rPr>
        <w:t>PRS/SRS bandwidth aggregation should allow UE implementation flexibility i.e., single FFT/IFFT or multiple FFTs/IFFTs (i.e., FFT/IFFT per carrier) implementations.</w:t>
      </w:r>
    </w:p>
    <w:p w14:paraId="6A29EE04" w14:textId="77777777" w:rsidR="00A92030" w:rsidRPr="001027B2" w:rsidRDefault="00A92030" w:rsidP="00A92030">
      <w:pPr>
        <w:pStyle w:val="ListParagraph"/>
        <w:numPr>
          <w:ilvl w:val="0"/>
          <w:numId w:val="5"/>
        </w:numPr>
        <w:ind w:leftChars="0"/>
        <w:rPr>
          <w:rFonts w:eastAsia="MS Mincho"/>
          <w:b/>
          <w:bCs/>
          <w:i/>
          <w:iCs/>
          <w:sz w:val="22"/>
          <w:szCs w:val="22"/>
        </w:rPr>
      </w:pPr>
      <w:r w:rsidRPr="001027B2">
        <w:rPr>
          <w:b/>
          <w:bCs/>
          <w:i/>
          <w:iCs/>
          <w:sz w:val="22"/>
          <w:szCs w:val="22"/>
        </w:rPr>
        <w:t>PRS/SRS bandwidth aggregation may be supported in RRC_CONNECTED and RRC_INACTIVE subject to UE capability.</w:t>
      </w:r>
    </w:p>
    <w:p w14:paraId="659CF9ED" w14:textId="77777777" w:rsidR="00A92030" w:rsidRPr="001E13D8" w:rsidRDefault="00A92030" w:rsidP="00A92030">
      <w:pPr>
        <w:rPr>
          <w:b/>
          <w:bCs/>
          <w:i/>
          <w:iCs/>
          <w:sz w:val="22"/>
          <w:szCs w:val="22"/>
        </w:rPr>
      </w:pPr>
    </w:p>
    <w:p w14:paraId="02119141" w14:textId="77777777" w:rsidR="00A92030" w:rsidRPr="001E13D8" w:rsidRDefault="00A92030" w:rsidP="00A92030">
      <w:pPr>
        <w:pStyle w:val="B1"/>
        <w:spacing w:after="0"/>
        <w:ind w:left="284"/>
        <w:rPr>
          <w:b/>
          <w:bCs/>
          <w:i/>
          <w:iCs/>
          <w:sz w:val="22"/>
          <w:szCs w:val="22"/>
        </w:rPr>
      </w:pPr>
      <w:r w:rsidRPr="00143B77">
        <w:rPr>
          <w:b/>
          <w:bCs/>
          <w:i/>
          <w:iCs/>
          <w:sz w:val="22"/>
          <w:szCs w:val="22"/>
        </w:rPr>
        <w:t xml:space="preserve">Proposal </w:t>
      </w:r>
      <w:r>
        <w:rPr>
          <w:b/>
          <w:bCs/>
          <w:i/>
          <w:iCs/>
          <w:sz w:val="22"/>
          <w:szCs w:val="22"/>
        </w:rPr>
        <w:t>5</w:t>
      </w:r>
      <w:r w:rsidRPr="00143B77">
        <w:rPr>
          <w:b/>
          <w:bCs/>
          <w:i/>
          <w:iCs/>
          <w:sz w:val="22"/>
          <w:szCs w:val="22"/>
        </w:rPr>
        <w:t>: For PRS bandwidth aggregation across PFLs, support enhancement of PRS configuration to inform UE by LMF (or inform LMF by NG-RAN) PRS resources from which two or three PFLs are linked:</w:t>
      </w:r>
    </w:p>
    <w:p w14:paraId="76FE091B" w14:textId="77777777" w:rsidR="00A92030" w:rsidRPr="001E13D8" w:rsidRDefault="00A92030" w:rsidP="00A92030">
      <w:pPr>
        <w:pStyle w:val="B1"/>
        <w:numPr>
          <w:ilvl w:val="0"/>
          <w:numId w:val="19"/>
        </w:numPr>
        <w:spacing w:after="0"/>
        <w:rPr>
          <w:b/>
          <w:bCs/>
          <w:i/>
          <w:iCs/>
          <w:sz w:val="22"/>
          <w:szCs w:val="22"/>
        </w:rPr>
      </w:pPr>
      <w:r w:rsidRPr="001E13D8">
        <w:rPr>
          <w:b/>
          <w:bCs/>
          <w:i/>
          <w:iCs/>
          <w:sz w:val="22"/>
          <w:szCs w:val="22"/>
        </w:rPr>
        <w:t xml:space="preserve">the link is </w:t>
      </w:r>
      <w:r w:rsidRPr="00143B77">
        <w:rPr>
          <w:b/>
          <w:bCs/>
          <w:i/>
          <w:iCs/>
          <w:sz w:val="22"/>
          <w:szCs w:val="22"/>
        </w:rPr>
        <w:t xml:space="preserve">on a </w:t>
      </w:r>
      <w:r w:rsidRPr="001E13D8">
        <w:rPr>
          <w:b/>
          <w:bCs/>
          <w:i/>
          <w:iCs/>
          <w:sz w:val="22"/>
          <w:szCs w:val="22"/>
        </w:rPr>
        <w:t xml:space="preserve"> per TRP </w:t>
      </w:r>
      <w:proofErr w:type="gramStart"/>
      <w:r w:rsidRPr="001E13D8">
        <w:rPr>
          <w:b/>
          <w:bCs/>
          <w:i/>
          <w:iCs/>
          <w:sz w:val="22"/>
          <w:szCs w:val="22"/>
        </w:rPr>
        <w:t>basis</w:t>
      </w:r>
      <w:proofErr w:type="gramEnd"/>
    </w:p>
    <w:p w14:paraId="0AB04E3F" w14:textId="77777777" w:rsidR="00A92030" w:rsidRPr="001E13D8" w:rsidRDefault="00A92030" w:rsidP="00A92030">
      <w:pPr>
        <w:pStyle w:val="B1"/>
        <w:numPr>
          <w:ilvl w:val="0"/>
          <w:numId w:val="19"/>
        </w:numPr>
        <w:spacing w:after="0"/>
        <w:rPr>
          <w:b/>
          <w:bCs/>
          <w:i/>
          <w:iCs/>
          <w:sz w:val="22"/>
          <w:szCs w:val="22"/>
        </w:rPr>
      </w:pPr>
      <w:r w:rsidRPr="001E13D8">
        <w:rPr>
          <w:b/>
          <w:bCs/>
          <w:i/>
          <w:iCs/>
          <w:sz w:val="22"/>
          <w:szCs w:val="22"/>
        </w:rPr>
        <w:t xml:space="preserve">the link is </w:t>
      </w:r>
      <w:r w:rsidRPr="00143B77">
        <w:rPr>
          <w:b/>
          <w:bCs/>
          <w:i/>
          <w:iCs/>
          <w:sz w:val="22"/>
          <w:szCs w:val="22"/>
        </w:rPr>
        <w:t xml:space="preserve">on a </w:t>
      </w:r>
      <w:r w:rsidRPr="001E13D8">
        <w:rPr>
          <w:b/>
          <w:bCs/>
          <w:i/>
          <w:iCs/>
          <w:sz w:val="22"/>
          <w:szCs w:val="22"/>
        </w:rPr>
        <w:t xml:space="preserve">per PRS resource set </w:t>
      </w:r>
      <w:proofErr w:type="gramStart"/>
      <w:r w:rsidRPr="001E13D8">
        <w:rPr>
          <w:b/>
          <w:bCs/>
          <w:i/>
          <w:iCs/>
          <w:sz w:val="22"/>
          <w:szCs w:val="22"/>
        </w:rPr>
        <w:t>basis</w:t>
      </w:r>
      <w:proofErr w:type="gramEnd"/>
    </w:p>
    <w:p w14:paraId="28B66DA0" w14:textId="77777777" w:rsidR="00A92030" w:rsidRPr="00AA37FC" w:rsidRDefault="00A92030" w:rsidP="00A92030">
      <w:pPr>
        <w:tabs>
          <w:tab w:val="left" w:pos="640"/>
        </w:tabs>
        <w:jc w:val="both"/>
        <w:rPr>
          <w:b/>
          <w:bCs/>
          <w:i/>
          <w:iCs/>
          <w:lang w:val="en-GB"/>
        </w:rPr>
      </w:pPr>
    </w:p>
    <w:p w14:paraId="79986970" w14:textId="77777777" w:rsidR="00A92030" w:rsidRPr="00AA37FC" w:rsidRDefault="00A92030" w:rsidP="00A92030">
      <w:pPr>
        <w:rPr>
          <w:b/>
          <w:bCs/>
          <w:i/>
          <w:iCs/>
          <w:lang w:val="en-GB"/>
        </w:rPr>
      </w:pPr>
      <w:r w:rsidRPr="00AA37FC">
        <w:rPr>
          <w:b/>
          <w:bCs/>
          <w:i/>
          <w:iCs/>
          <w:lang w:val="en-GB"/>
        </w:rPr>
        <w:t xml:space="preserve">Proposal </w:t>
      </w:r>
      <w:r>
        <w:rPr>
          <w:b/>
          <w:bCs/>
          <w:i/>
          <w:iCs/>
          <w:lang w:val="en-GB"/>
        </w:rPr>
        <w:t>6</w:t>
      </w:r>
      <w:r w:rsidRPr="00AA37FC">
        <w:rPr>
          <w:b/>
          <w:bCs/>
          <w:i/>
          <w:iCs/>
          <w:lang w:val="en-GB"/>
        </w:rPr>
        <w:t>: create a PFL group container to link the configurations of the PFLs used in the PRS aggregation with the following structure:</w:t>
      </w:r>
    </w:p>
    <w:p w14:paraId="6711F77B" w14:textId="77777777" w:rsidR="00A92030" w:rsidRPr="00AA37FC" w:rsidRDefault="00A92030" w:rsidP="00A92030">
      <w:pPr>
        <w:numPr>
          <w:ilvl w:val="0"/>
          <w:numId w:val="7"/>
        </w:numPr>
        <w:rPr>
          <w:b/>
          <w:bCs/>
          <w:i/>
          <w:iCs/>
          <w:sz w:val="22"/>
          <w:szCs w:val="22"/>
        </w:rPr>
      </w:pPr>
      <w:proofErr w:type="spellStart"/>
      <w:r w:rsidRPr="00AA37FC">
        <w:rPr>
          <w:b/>
          <w:bCs/>
          <w:i/>
          <w:iCs/>
          <w:sz w:val="22"/>
          <w:szCs w:val="22"/>
        </w:rPr>
        <w:t>PFL_group</w:t>
      </w:r>
      <w:proofErr w:type="spellEnd"/>
      <w:r w:rsidRPr="00AA37FC">
        <w:rPr>
          <w:b/>
          <w:bCs/>
          <w:i/>
          <w:iCs/>
          <w:sz w:val="22"/>
          <w:szCs w:val="22"/>
        </w:rPr>
        <w:t xml:space="preserve"> ={PFL1, PFL2, …,</w:t>
      </w:r>
      <w:proofErr w:type="spellStart"/>
      <w:r w:rsidRPr="00AA37FC">
        <w:rPr>
          <w:b/>
          <w:bCs/>
          <w:i/>
          <w:iCs/>
          <w:sz w:val="22"/>
          <w:szCs w:val="22"/>
        </w:rPr>
        <w:t>PFLn</w:t>
      </w:r>
      <w:proofErr w:type="spellEnd"/>
      <w:r w:rsidRPr="00AA37FC">
        <w:rPr>
          <w:b/>
          <w:bCs/>
          <w:i/>
          <w:iCs/>
          <w:sz w:val="22"/>
          <w:szCs w:val="22"/>
        </w:rPr>
        <w:t>}</w:t>
      </w:r>
    </w:p>
    <w:p w14:paraId="37500506" w14:textId="77777777" w:rsidR="00A92030" w:rsidRPr="00AA37FC" w:rsidRDefault="00A92030" w:rsidP="00A92030">
      <w:pPr>
        <w:numPr>
          <w:ilvl w:val="1"/>
          <w:numId w:val="7"/>
        </w:numPr>
        <w:rPr>
          <w:b/>
          <w:bCs/>
          <w:i/>
          <w:iCs/>
          <w:sz w:val="22"/>
          <w:szCs w:val="22"/>
        </w:rPr>
      </w:pPr>
      <w:r w:rsidRPr="00AA37FC">
        <w:rPr>
          <w:b/>
          <w:bCs/>
          <w:i/>
          <w:iCs/>
          <w:sz w:val="22"/>
          <w:szCs w:val="22"/>
        </w:rPr>
        <w:lastRenderedPageBreak/>
        <w:t xml:space="preserve">PFLs: </w:t>
      </w:r>
      <w:proofErr w:type="spellStart"/>
      <w:r w:rsidRPr="00AA37FC">
        <w:rPr>
          <w:b/>
          <w:bCs/>
          <w:i/>
          <w:iCs/>
          <w:sz w:val="22"/>
          <w:szCs w:val="22"/>
        </w:rPr>
        <w:t>PFLi</w:t>
      </w:r>
      <w:proofErr w:type="spellEnd"/>
      <w:r w:rsidRPr="00AA37FC">
        <w:rPr>
          <w:b/>
          <w:bCs/>
          <w:i/>
          <w:iCs/>
          <w:sz w:val="22"/>
          <w:szCs w:val="22"/>
        </w:rPr>
        <w:t xml:space="preserve">  = {PRS1,…, </w:t>
      </w:r>
      <w:proofErr w:type="spellStart"/>
      <w:r w:rsidRPr="00AA37FC">
        <w:rPr>
          <w:b/>
          <w:bCs/>
          <w:i/>
          <w:iCs/>
          <w:sz w:val="22"/>
          <w:szCs w:val="22"/>
        </w:rPr>
        <w:t>PRSn</w:t>
      </w:r>
      <w:proofErr w:type="spellEnd"/>
      <w:r w:rsidRPr="00AA37FC">
        <w:rPr>
          <w:b/>
          <w:bCs/>
          <w:i/>
          <w:iCs/>
          <w:sz w:val="22"/>
          <w:szCs w:val="22"/>
        </w:rPr>
        <w:t>}</w:t>
      </w:r>
    </w:p>
    <w:p w14:paraId="13DD7AC5" w14:textId="77777777" w:rsidR="00A92030" w:rsidRPr="00AA37FC" w:rsidRDefault="00A92030" w:rsidP="00A92030">
      <w:pPr>
        <w:numPr>
          <w:ilvl w:val="2"/>
          <w:numId w:val="7"/>
        </w:numPr>
        <w:rPr>
          <w:b/>
          <w:bCs/>
          <w:i/>
          <w:iCs/>
          <w:sz w:val="22"/>
          <w:szCs w:val="22"/>
        </w:rPr>
      </w:pPr>
      <w:r w:rsidRPr="00AA37FC">
        <w:rPr>
          <w:b/>
          <w:bCs/>
          <w:i/>
          <w:iCs/>
          <w:sz w:val="22"/>
          <w:szCs w:val="22"/>
        </w:rPr>
        <w:t xml:space="preserve">PRS Resource Set : </w:t>
      </w:r>
      <w:proofErr w:type="spellStart"/>
      <w:r w:rsidRPr="00AA37FC">
        <w:rPr>
          <w:b/>
          <w:bCs/>
          <w:i/>
          <w:iCs/>
          <w:sz w:val="22"/>
          <w:szCs w:val="22"/>
        </w:rPr>
        <w:t>PRSi</w:t>
      </w:r>
      <w:proofErr w:type="spellEnd"/>
      <w:r w:rsidRPr="00AA37FC">
        <w:rPr>
          <w:b/>
          <w:bCs/>
          <w:i/>
          <w:iCs/>
          <w:sz w:val="22"/>
          <w:szCs w:val="22"/>
        </w:rPr>
        <w:t xml:space="preserve"> ={PR1,…, </w:t>
      </w:r>
      <w:proofErr w:type="spellStart"/>
      <w:r w:rsidRPr="00AA37FC">
        <w:rPr>
          <w:b/>
          <w:bCs/>
          <w:i/>
          <w:iCs/>
          <w:sz w:val="22"/>
          <w:szCs w:val="22"/>
        </w:rPr>
        <w:t>PRn</w:t>
      </w:r>
      <w:proofErr w:type="spellEnd"/>
      <w:r w:rsidRPr="00AA37FC">
        <w:rPr>
          <w:b/>
          <w:bCs/>
          <w:i/>
          <w:iCs/>
          <w:sz w:val="22"/>
          <w:szCs w:val="22"/>
        </w:rPr>
        <w:t>}</w:t>
      </w:r>
    </w:p>
    <w:p w14:paraId="32BB84E6" w14:textId="77777777" w:rsidR="00A92030" w:rsidRPr="00AA37FC" w:rsidRDefault="00A92030" w:rsidP="00A92030">
      <w:pPr>
        <w:pStyle w:val="ListParagraph"/>
        <w:numPr>
          <w:ilvl w:val="3"/>
          <w:numId w:val="7"/>
        </w:numPr>
        <w:ind w:leftChars="0"/>
        <w:rPr>
          <w:b/>
          <w:bCs/>
          <w:i/>
          <w:iCs/>
          <w:sz w:val="22"/>
          <w:szCs w:val="22"/>
        </w:rPr>
      </w:pPr>
      <w:r w:rsidRPr="00AA37FC">
        <w:rPr>
          <w:b/>
          <w:bCs/>
          <w:i/>
          <w:iCs/>
          <w:sz w:val="22"/>
          <w:szCs w:val="22"/>
        </w:rPr>
        <w:t xml:space="preserve">Positioning Resource : </w:t>
      </w:r>
      <w:proofErr w:type="spellStart"/>
      <w:r w:rsidRPr="00AA37FC">
        <w:rPr>
          <w:b/>
          <w:bCs/>
          <w:i/>
          <w:iCs/>
          <w:sz w:val="22"/>
          <w:szCs w:val="22"/>
        </w:rPr>
        <w:t>PRi</w:t>
      </w:r>
      <w:proofErr w:type="spellEnd"/>
    </w:p>
    <w:p w14:paraId="5EE64145" w14:textId="77777777" w:rsidR="00A92030" w:rsidRDefault="00A92030" w:rsidP="00A92030">
      <w:pPr>
        <w:tabs>
          <w:tab w:val="left" w:pos="640"/>
        </w:tabs>
        <w:jc w:val="both"/>
        <w:rPr>
          <w:sz w:val="22"/>
          <w:szCs w:val="22"/>
        </w:rPr>
      </w:pPr>
    </w:p>
    <w:p w14:paraId="4262EC7A" w14:textId="77777777" w:rsidR="00A92030" w:rsidRPr="002122BD" w:rsidRDefault="00A92030" w:rsidP="00A92030">
      <w:pPr>
        <w:jc w:val="both"/>
        <w:rPr>
          <w:b/>
          <w:bCs/>
          <w:i/>
          <w:iCs/>
          <w:sz w:val="22"/>
          <w:szCs w:val="22"/>
          <w:lang w:val="en-GB"/>
        </w:rPr>
      </w:pPr>
      <w:r w:rsidRPr="002122BD">
        <w:rPr>
          <w:b/>
          <w:bCs/>
          <w:i/>
          <w:iCs/>
          <w:sz w:val="22"/>
          <w:szCs w:val="22"/>
        </w:rPr>
        <w:t xml:space="preserve">Proposal </w:t>
      </w:r>
      <w:r>
        <w:rPr>
          <w:b/>
          <w:bCs/>
          <w:i/>
          <w:iCs/>
          <w:sz w:val="22"/>
          <w:szCs w:val="22"/>
        </w:rPr>
        <w:t>7</w:t>
      </w:r>
      <w:r w:rsidRPr="002122BD">
        <w:rPr>
          <w:b/>
          <w:bCs/>
          <w:i/>
          <w:iCs/>
          <w:sz w:val="22"/>
          <w:szCs w:val="22"/>
        </w:rPr>
        <w:t xml:space="preserve">: </w:t>
      </w:r>
      <w:r w:rsidRPr="002122BD">
        <w:rPr>
          <w:b/>
          <w:bCs/>
          <w:i/>
          <w:iCs/>
          <w:sz w:val="22"/>
          <w:szCs w:val="22"/>
          <w:lang w:val="en-GB"/>
        </w:rPr>
        <w:t>A discussion of the sequence used across the</w:t>
      </w:r>
      <w:r>
        <w:rPr>
          <w:b/>
          <w:bCs/>
          <w:i/>
          <w:iCs/>
          <w:sz w:val="22"/>
          <w:szCs w:val="22"/>
          <w:lang w:val="en-GB"/>
        </w:rPr>
        <w:t xml:space="preserve"> PRS </w:t>
      </w:r>
      <w:r w:rsidRPr="002122BD">
        <w:rPr>
          <w:b/>
          <w:bCs/>
          <w:i/>
          <w:iCs/>
          <w:sz w:val="22"/>
          <w:szCs w:val="22"/>
          <w:lang w:val="en-GB"/>
        </w:rPr>
        <w:t xml:space="preserve"> aggregated bandwidth is needed. There are two options:</w:t>
      </w:r>
    </w:p>
    <w:p w14:paraId="6816DA30" w14:textId="77777777" w:rsidR="00A92030" w:rsidRPr="002122BD" w:rsidRDefault="00A92030" w:rsidP="00A92030">
      <w:pPr>
        <w:pStyle w:val="ListParagraph"/>
        <w:numPr>
          <w:ilvl w:val="0"/>
          <w:numId w:val="21"/>
        </w:numPr>
        <w:ind w:leftChars="0"/>
        <w:jc w:val="both"/>
        <w:rPr>
          <w:b/>
          <w:bCs/>
          <w:i/>
          <w:iCs/>
          <w:sz w:val="22"/>
          <w:szCs w:val="22"/>
        </w:rPr>
      </w:pPr>
      <w:r w:rsidRPr="002122BD">
        <w:rPr>
          <w:b/>
          <w:bCs/>
          <w:i/>
          <w:iCs/>
          <w:sz w:val="22"/>
          <w:szCs w:val="22"/>
        </w:rPr>
        <w:t xml:space="preserve">Option 1: one sequence across the aggregated bandwidth </w:t>
      </w:r>
    </w:p>
    <w:p w14:paraId="4FBD436C" w14:textId="77777777" w:rsidR="00A92030" w:rsidRPr="002122BD" w:rsidRDefault="00A92030" w:rsidP="00A92030">
      <w:pPr>
        <w:pStyle w:val="ListParagraph"/>
        <w:numPr>
          <w:ilvl w:val="0"/>
          <w:numId w:val="21"/>
        </w:numPr>
        <w:ind w:leftChars="0"/>
        <w:jc w:val="both"/>
        <w:rPr>
          <w:b/>
          <w:bCs/>
          <w:i/>
          <w:iCs/>
          <w:sz w:val="22"/>
          <w:szCs w:val="22"/>
        </w:rPr>
      </w:pPr>
      <w:r w:rsidRPr="002122BD">
        <w:rPr>
          <w:b/>
          <w:bCs/>
          <w:i/>
          <w:iCs/>
          <w:sz w:val="22"/>
          <w:szCs w:val="22"/>
        </w:rPr>
        <w:t xml:space="preserve">Option 2: different sequences in each component of the aggregated bandwidth. </w:t>
      </w:r>
    </w:p>
    <w:p w14:paraId="152DFFA8" w14:textId="77777777" w:rsidR="00A92030" w:rsidRDefault="00A92030" w:rsidP="00A92030">
      <w:pPr>
        <w:tabs>
          <w:tab w:val="left" w:pos="640"/>
        </w:tabs>
        <w:jc w:val="both"/>
        <w:rPr>
          <w:b/>
          <w:bCs/>
          <w:i/>
          <w:iCs/>
          <w:sz w:val="22"/>
          <w:szCs w:val="22"/>
        </w:rPr>
      </w:pPr>
    </w:p>
    <w:p w14:paraId="20B5969E" w14:textId="77777777" w:rsidR="00A92030" w:rsidRPr="00E419B5" w:rsidRDefault="00A92030" w:rsidP="00A92030">
      <w:pPr>
        <w:tabs>
          <w:tab w:val="left" w:pos="640"/>
        </w:tabs>
        <w:jc w:val="both"/>
        <w:rPr>
          <w:b/>
          <w:bCs/>
          <w:i/>
          <w:iCs/>
          <w:sz w:val="22"/>
          <w:szCs w:val="22"/>
          <w:lang w:val="en-GB"/>
        </w:rPr>
      </w:pPr>
      <w:r w:rsidRPr="00E419B5">
        <w:rPr>
          <w:b/>
          <w:bCs/>
          <w:i/>
          <w:iCs/>
          <w:sz w:val="22"/>
          <w:szCs w:val="22"/>
        </w:rPr>
        <w:t xml:space="preserve">Proposal </w:t>
      </w:r>
      <w:r>
        <w:rPr>
          <w:b/>
          <w:bCs/>
          <w:i/>
          <w:iCs/>
          <w:sz w:val="22"/>
          <w:szCs w:val="22"/>
        </w:rPr>
        <w:t>8</w:t>
      </w:r>
      <w:r w:rsidRPr="00E419B5">
        <w:rPr>
          <w:b/>
          <w:bCs/>
          <w:i/>
          <w:iCs/>
          <w:sz w:val="22"/>
          <w:szCs w:val="22"/>
        </w:rPr>
        <w:t xml:space="preserve">: </w:t>
      </w:r>
      <w:r w:rsidRPr="00E419B5">
        <w:rPr>
          <w:b/>
          <w:bCs/>
          <w:i/>
          <w:iCs/>
          <w:sz w:val="22"/>
          <w:szCs w:val="22"/>
          <w:lang w:val="en-GB"/>
        </w:rPr>
        <w:t xml:space="preserve">Bandwidth aggregation </w:t>
      </w:r>
      <w:r>
        <w:rPr>
          <w:b/>
          <w:bCs/>
          <w:i/>
          <w:iCs/>
          <w:sz w:val="22"/>
          <w:szCs w:val="22"/>
          <w:lang w:val="en-GB"/>
        </w:rPr>
        <w:t>should</w:t>
      </w:r>
      <w:r w:rsidRPr="00E419B5">
        <w:rPr>
          <w:b/>
          <w:bCs/>
          <w:i/>
          <w:iCs/>
          <w:sz w:val="22"/>
          <w:szCs w:val="22"/>
          <w:lang w:val="en-GB"/>
        </w:rPr>
        <w:t xml:space="preserve"> occur based multiple PFLs with a single</w:t>
      </w:r>
      <w:r>
        <w:rPr>
          <w:b/>
          <w:bCs/>
          <w:i/>
          <w:iCs/>
          <w:sz w:val="22"/>
          <w:szCs w:val="22"/>
          <w:lang w:val="en-GB"/>
        </w:rPr>
        <w:t xml:space="preserve"> or </w:t>
      </w:r>
      <w:r w:rsidRPr="00E419B5">
        <w:rPr>
          <w:b/>
          <w:bCs/>
          <w:i/>
          <w:iCs/>
          <w:sz w:val="22"/>
          <w:szCs w:val="22"/>
          <w:lang w:val="en-GB"/>
        </w:rPr>
        <w:t>multiple PFL resources</w:t>
      </w:r>
      <w:r>
        <w:rPr>
          <w:b/>
          <w:bCs/>
          <w:i/>
          <w:iCs/>
          <w:sz w:val="22"/>
          <w:szCs w:val="22"/>
          <w:lang w:val="en-GB"/>
        </w:rPr>
        <w:t xml:space="preserve"> based on PRS resource sets</w:t>
      </w:r>
      <w:r w:rsidRPr="00E419B5">
        <w:rPr>
          <w:b/>
          <w:bCs/>
          <w:i/>
          <w:iCs/>
          <w:sz w:val="22"/>
          <w:szCs w:val="22"/>
          <w:lang w:val="en-GB"/>
        </w:rPr>
        <w:t xml:space="preserve">. </w:t>
      </w:r>
    </w:p>
    <w:p w14:paraId="715FE2EB" w14:textId="77777777" w:rsidR="00A92030" w:rsidRPr="00E419B5" w:rsidRDefault="00A92030" w:rsidP="00A92030">
      <w:pPr>
        <w:pStyle w:val="ListParagraph"/>
        <w:numPr>
          <w:ilvl w:val="0"/>
          <w:numId w:val="14"/>
        </w:numPr>
        <w:tabs>
          <w:tab w:val="left" w:pos="640"/>
        </w:tabs>
        <w:ind w:leftChars="0"/>
        <w:jc w:val="both"/>
        <w:rPr>
          <w:b/>
          <w:bCs/>
          <w:i/>
          <w:iCs/>
          <w:sz w:val="22"/>
          <w:szCs w:val="22"/>
        </w:rPr>
      </w:pPr>
      <w:r w:rsidRPr="00E419B5">
        <w:rPr>
          <w:b/>
          <w:bCs/>
          <w:i/>
          <w:iCs/>
          <w:sz w:val="22"/>
          <w:szCs w:val="22"/>
        </w:rPr>
        <w:t>A UE should be able to indicate if it requires contiguous PRS resources for bandwidth aggregation in the case of UE-based positioning</w:t>
      </w:r>
      <w:r>
        <w:rPr>
          <w:b/>
          <w:bCs/>
          <w:i/>
          <w:iCs/>
          <w:sz w:val="22"/>
          <w:szCs w:val="22"/>
        </w:rPr>
        <w:t>.</w:t>
      </w:r>
    </w:p>
    <w:p w14:paraId="4F83935D" w14:textId="1D8F77D1" w:rsidR="00A658EF" w:rsidRDefault="00A658EF" w:rsidP="00DA7316"/>
    <w:p w14:paraId="17591B0C" w14:textId="77777777" w:rsidR="00A92030" w:rsidRPr="00EB6F37" w:rsidRDefault="00A92030" w:rsidP="00A92030">
      <w:pPr>
        <w:tabs>
          <w:tab w:val="left" w:pos="640"/>
        </w:tabs>
        <w:jc w:val="both"/>
        <w:rPr>
          <w:b/>
          <w:bCs/>
          <w:i/>
          <w:iCs/>
          <w:sz w:val="22"/>
          <w:szCs w:val="22"/>
        </w:rPr>
      </w:pPr>
      <w:r w:rsidRPr="00EB6F37">
        <w:rPr>
          <w:b/>
          <w:bCs/>
          <w:i/>
          <w:iCs/>
          <w:sz w:val="22"/>
          <w:szCs w:val="22"/>
        </w:rPr>
        <w:t xml:space="preserve">Proposal </w:t>
      </w:r>
      <w:r>
        <w:rPr>
          <w:b/>
          <w:bCs/>
          <w:i/>
          <w:iCs/>
          <w:sz w:val="22"/>
          <w:szCs w:val="22"/>
        </w:rPr>
        <w:t>9</w:t>
      </w:r>
      <w:r w:rsidRPr="00EB6F37">
        <w:rPr>
          <w:b/>
          <w:bCs/>
          <w:i/>
          <w:iCs/>
          <w:sz w:val="22"/>
          <w:szCs w:val="22"/>
        </w:rPr>
        <w:t xml:space="preserve">: In Rel-16, UE DL PRS processing capability is defined for a single positioning frequency layer and a UE capability for simultaneous DL PRS processing across positioning frequency layers is not supported. Support for multiple PFL processing should be allowed  and the values of N and T may need to be adjusted to accommodate this where N is a duration of DL PRS symbols in </w:t>
      </w:r>
      <w:proofErr w:type="spellStart"/>
      <w:r w:rsidRPr="00EB6F37">
        <w:rPr>
          <w:b/>
          <w:bCs/>
          <w:i/>
          <w:iCs/>
          <w:sz w:val="22"/>
          <w:szCs w:val="22"/>
        </w:rPr>
        <w:t>ms</w:t>
      </w:r>
      <w:proofErr w:type="spellEnd"/>
      <w:r w:rsidRPr="00EB6F37">
        <w:rPr>
          <w:b/>
          <w:bCs/>
          <w:i/>
          <w:iCs/>
          <w:sz w:val="22"/>
          <w:szCs w:val="22"/>
        </w:rPr>
        <w:t xml:space="preserve"> processed every T </w:t>
      </w:r>
      <w:proofErr w:type="spellStart"/>
      <w:r w:rsidRPr="00EB6F37">
        <w:rPr>
          <w:b/>
          <w:bCs/>
          <w:i/>
          <w:iCs/>
          <w:sz w:val="22"/>
          <w:szCs w:val="22"/>
        </w:rPr>
        <w:t>ms</w:t>
      </w:r>
      <w:proofErr w:type="spellEnd"/>
      <w:r w:rsidRPr="00EB6F37">
        <w:rPr>
          <w:b/>
          <w:bCs/>
          <w:i/>
          <w:iCs/>
          <w:sz w:val="22"/>
          <w:szCs w:val="22"/>
        </w:rPr>
        <w:t xml:space="preserve"> for a given maximum bandwidth (B) in MHz supported by </w:t>
      </w:r>
      <w:proofErr w:type="gramStart"/>
      <w:r w:rsidRPr="00EB6F37">
        <w:rPr>
          <w:b/>
          <w:bCs/>
          <w:i/>
          <w:iCs/>
          <w:sz w:val="22"/>
          <w:szCs w:val="22"/>
        </w:rPr>
        <w:t>UE</w:t>
      </w:r>
      <w:proofErr w:type="gramEnd"/>
    </w:p>
    <w:p w14:paraId="506F50DC" w14:textId="77777777" w:rsidR="00A92030" w:rsidRDefault="00A92030" w:rsidP="00A92030">
      <w:pPr>
        <w:tabs>
          <w:tab w:val="left" w:pos="640"/>
        </w:tabs>
        <w:jc w:val="both"/>
        <w:rPr>
          <w:sz w:val="22"/>
          <w:szCs w:val="22"/>
        </w:rPr>
      </w:pPr>
    </w:p>
    <w:p w14:paraId="597DD5EC" w14:textId="77777777" w:rsidR="00A92030" w:rsidRPr="00E419B5" w:rsidRDefault="00A92030" w:rsidP="00A92030">
      <w:pPr>
        <w:tabs>
          <w:tab w:val="left" w:pos="640"/>
        </w:tabs>
        <w:jc w:val="both"/>
        <w:rPr>
          <w:b/>
          <w:bCs/>
          <w:i/>
          <w:iCs/>
          <w:sz w:val="22"/>
          <w:szCs w:val="22"/>
        </w:rPr>
      </w:pPr>
      <w:r w:rsidRPr="00E419B5">
        <w:rPr>
          <w:b/>
          <w:bCs/>
          <w:i/>
          <w:iCs/>
          <w:sz w:val="22"/>
          <w:szCs w:val="22"/>
        </w:rPr>
        <w:t xml:space="preserve">Proposal </w:t>
      </w:r>
      <w:r>
        <w:rPr>
          <w:b/>
          <w:bCs/>
          <w:i/>
          <w:iCs/>
          <w:sz w:val="22"/>
          <w:szCs w:val="22"/>
        </w:rPr>
        <w:t>10</w:t>
      </w:r>
      <w:r w:rsidRPr="00E419B5">
        <w:rPr>
          <w:b/>
          <w:bCs/>
          <w:i/>
          <w:iCs/>
          <w:sz w:val="22"/>
          <w:szCs w:val="22"/>
        </w:rPr>
        <w:t xml:space="preserve">: The </w:t>
      </w:r>
      <w:r w:rsidRPr="00EB6F37">
        <w:rPr>
          <w:b/>
          <w:bCs/>
          <w:i/>
          <w:iCs/>
          <w:sz w:val="22"/>
          <w:szCs w:val="22"/>
        </w:rPr>
        <w:t xml:space="preserve">UE </w:t>
      </w:r>
      <w:r w:rsidRPr="00E419B5">
        <w:rPr>
          <w:b/>
          <w:bCs/>
          <w:i/>
          <w:iCs/>
          <w:sz w:val="22"/>
          <w:szCs w:val="22"/>
        </w:rPr>
        <w:t xml:space="preserve">may need to </w:t>
      </w:r>
      <w:r w:rsidRPr="00EB6F37">
        <w:rPr>
          <w:b/>
          <w:bCs/>
          <w:i/>
          <w:iCs/>
          <w:sz w:val="22"/>
          <w:szCs w:val="22"/>
        </w:rPr>
        <w:t>report</w:t>
      </w:r>
      <w:r w:rsidRPr="00E419B5">
        <w:rPr>
          <w:b/>
          <w:bCs/>
          <w:i/>
          <w:iCs/>
          <w:sz w:val="22"/>
          <w:szCs w:val="22"/>
        </w:rPr>
        <w:t xml:space="preserve">  the </w:t>
      </w:r>
      <w:r w:rsidRPr="00EB6F37">
        <w:rPr>
          <w:b/>
          <w:bCs/>
          <w:i/>
          <w:iCs/>
          <w:sz w:val="22"/>
          <w:szCs w:val="22"/>
        </w:rPr>
        <w:t xml:space="preserve">number of DL PRS resources that </w:t>
      </w:r>
      <w:r w:rsidRPr="00E419B5">
        <w:rPr>
          <w:b/>
          <w:bCs/>
          <w:i/>
          <w:iCs/>
          <w:sz w:val="22"/>
          <w:szCs w:val="22"/>
        </w:rPr>
        <w:t>it</w:t>
      </w:r>
      <w:r w:rsidRPr="00EB6F37">
        <w:rPr>
          <w:b/>
          <w:bCs/>
          <w:i/>
          <w:iCs/>
          <w:sz w:val="22"/>
          <w:szCs w:val="22"/>
        </w:rPr>
        <w:t xml:space="preserve"> can process in a slot over the aggregated bandwidth</w:t>
      </w:r>
      <w:r w:rsidRPr="00E419B5">
        <w:rPr>
          <w:b/>
          <w:bCs/>
          <w:i/>
          <w:iCs/>
          <w:sz w:val="22"/>
          <w:szCs w:val="22"/>
        </w:rPr>
        <w:t xml:space="preserve">. </w:t>
      </w:r>
    </w:p>
    <w:p w14:paraId="4B849BF2" w14:textId="77777777" w:rsidR="00A92030" w:rsidRDefault="00A92030" w:rsidP="00A92030">
      <w:pPr>
        <w:tabs>
          <w:tab w:val="left" w:pos="640"/>
        </w:tabs>
        <w:jc w:val="both"/>
        <w:rPr>
          <w:sz w:val="22"/>
          <w:szCs w:val="22"/>
        </w:rPr>
      </w:pPr>
    </w:p>
    <w:p w14:paraId="395F6B41" w14:textId="77777777" w:rsidR="00A92030" w:rsidRPr="00EB6F37" w:rsidRDefault="00A92030" w:rsidP="00A92030">
      <w:pPr>
        <w:tabs>
          <w:tab w:val="left" w:pos="640"/>
        </w:tabs>
        <w:jc w:val="both"/>
        <w:rPr>
          <w:b/>
          <w:bCs/>
          <w:i/>
          <w:iCs/>
          <w:sz w:val="22"/>
          <w:szCs w:val="22"/>
        </w:rPr>
      </w:pPr>
      <w:r w:rsidRPr="00FE04E1">
        <w:rPr>
          <w:b/>
          <w:bCs/>
          <w:i/>
          <w:iCs/>
          <w:sz w:val="22"/>
          <w:szCs w:val="22"/>
        </w:rPr>
        <w:t xml:space="preserve">Proposal </w:t>
      </w:r>
      <w:r>
        <w:rPr>
          <w:b/>
          <w:bCs/>
          <w:i/>
          <w:iCs/>
          <w:sz w:val="22"/>
          <w:szCs w:val="22"/>
        </w:rPr>
        <w:t>11</w:t>
      </w:r>
      <w:r w:rsidRPr="00FE04E1">
        <w:rPr>
          <w:b/>
          <w:bCs/>
          <w:i/>
          <w:iCs/>
          <w:sz w:val="22"/>
          <w:szCs w:val="22"/>
        </w:rPr>
        <w:t xml:space="preserve">: </w:t>
      </w:r>
      <w:r w:rsidRPr="00EB6F37">
        <w:rPr>
          <w:b/>
          <w:bCs/>
          <w:i/>
          <w:iCs/>
          <w:sz w:val="22"/>
          <w:szCs w:val="22"/>
        </w:rPr>
        <w:t xml:space="preserve">When a UE is configured with a number of PRS resources beyond its capability (FG 13-2,13-3,13-4 for </w:t>
      </w:r>
      <w:proofErr w:type="spellStart"/>
      <w:r w:rsidRPr="00EB6F37">
        <w:rPr>
          <w:b/>
          <w:bCs/>
          <w:i/>
          <w:iCs/>
          <w:sz w:val="22"/>
          <w:szCs w:val="22"/>
        </w:rPr>
        <w:t>AoD</w:t>
      </w:r>
      <w:proofErr w:type="spellEnd"/>
      <w:r w:rsidRPr="00EB6F37">
        <w:rPr>
          <w:b/>
          <w:bCs/>
          <w:i/>
          <w:iCs/>
          <w:sz w:val="22"/>
          <w:szCs w:val="22"/>
        </w:rPr>
        <w:t>, TDOA, MRTT respectively)</w:t>
      </w:r>
      <w:r w:rsidRPr="00FE04E1">
        <w:rPr>
          <w:b/>
          <w:bCs/>
          <w:i/>
          <w:iCs/>
          <w:sz w:val="22"/>
          <w:szCs w:val="22"/>
        </w:rPr>
        <w:t xml:space="preserve">, </w:t>
      </w:r>
      <w:r w:rsidRPr="00EB6F37">
        <w:rPr>
          <w:b/>
          <w:bCs/>
          <w:i/>
          <w:iCs/>
          <w:sz w:val="22"/>
          <w:szCs w:val="22"/>
        </w:rPr>
        <w:t>the UE assumes the DL-PRS Resources are sorted in a decreasing order of measurement priority.</w:t>
      </w:r>
      <w:r w:rsidRPr="00FE04E1">
        <w:rPr>
          <w:b/>
          <w:bCs/>
          <w:i/>
          <w:iCs/>
          <w:sz w:val="22"/>
          <w:szCs w:val="22"/>
        </w:rPr>
        <w:t xml:space="preserve"> The maximum number and associated priority should be updated for PRS aggregation. </w:t>
      </w:r>
    </w:p>
    <w:p w14:paraId="756A9861" w14:textId="7CF11E7D" w:rsidR="00A658EF" w:rsidRDefault="00A658EF" w:rsidP="00DA7316"/>
    <w:p w14:paraId="208A2799" w14:textId="77777777" w:rsidR="00A92030" w:rsidRPr="001517C7" w:rsidRDefault="00A92030" w:rsidP="00A92030">
      <w:pPr>
        <w:jc w:val="both"/>
        <w:rPr>
          <w:b/>
          <w:bCs/>
          <w:i/>
          <w:iCs/>
          <w:sz w:val="22"/>
          <w:szCs w:val="22"/>
        </w:rPr>
      </w:pPr>
      <w:r w:rsidRPr="00567241">
        <w:rPr>
          <w:b/>
          <w:bCs/>
          <w:i/>
          <w:iCs/>
          <w:sz w:val="22"/>
          <w:szCs w:val="22"/>
        </w:rPr>
        <w:t xml:space="preserve">Proposal </w:t>
      </w:r>
      <w:r>
        <w:rPr>
          <w:b/>
          <w:bCs/>
          <w:i/>
          <w:iCs/>
          <w:sz w:val="22"/>
          <w:szCs w:val="22"/>
        </w:rPr>
        <w:t>12</w:t>
      </w:r>
      <w:r w:rsidRPr="00567241">
        <w:rPr>
          <w:b/>
          <w:bCs/>
          <w:i/>
          <w:iCs/>
          <w:sz w:val="22"/>
          <w:szCs w:val="22"/>
        </w:rPr>
        <w:t xml:space="preserve">: </w:t>
      </w:r>
      <w:r>
        <w:rPr>
          <w:b/>
          <w:bCs/>
          <w:i/>
          <w:iCs/>
          <w:sz w:val="22"/>
          <w:szCs w:val="22"/>
        </w:rPr>
        <w:t>RAN1 should r</w:t>
      </w:r>
      <w:r w:rsidRPr="00567241">
        <w:rPr>
          <w:b/>
          <w:bCs/>
          <w:i/>
          <w:iCs/>
          <w:sz w:val="22"/>
          <w:szCs w:val="22"/>
        </w:rPr>
        <w:t xml:space="preserve">eview PRS processing prioritization with SSB transmission when the PFLs are on different cells with different SSB timings. One possible solution is that  for PRS aggregation across multiple cells, the UE does not expect </w:t>
      </w:r>
      <w:proofErr w:type="spellStart"/>
      <w:r w:rsidRPr="00567241">
        <w:rPr>
          <w:b/>
          <w:bCs/>
          <w:i/>
          <w:iCs/>
          <w:sz w:val="22"/>
          <w:szCs w:val="22"/>
        </w:rPr>
        <w:t>tht</w:t>
      </w:r>
      <w:proofErr w:type="spellEnd"/>
      <w:r w:rsidRPr="00567241">
        <w:rPr>
          <w:b/>
          <w:bCs/>
          <w:i/>
          <w:iCs/>
          <w:sz w:val="22"/>
          <w:szCs w:val="22"/>
        </w:rPr>
        <w:t xml:space="preserve"> the SSB transmission should interrupt the DL PRS differently on each cell. </w:t>
      </w:r>
    </w:p>
    <w:p w14:paraId="18A76D35" w14:textId="134F18C9" w:rsidR="00A658EF" w:rsidRDefault="00A658EF" w:rsidP="00DA7316"/>
    <w:p w14:paraId="680CEBE2" w14:textId="77777777" w:rsidR="00A92030" w:rsidRPr="00A47DFA" w:rsidRDefault="00A92030" w:rsidP="00A92030">
      <w:pPr>
        <w:jc w:val="both"/>
        <w:rPr>
          <w:b/>
          <w:bCs/>
          <w:i/>
          <w:iCs/>
          <w:sz w:val="22"/>
          <w:szCs w:val="22"/>
        </w:rPr>
      </w:pPr>
      <w:r w:rsidRPr="00567241">
        <w:rPr>
          <w:b/>
          <w:bCs/>
          <w:i/>
          <w:iCs/>
          <w:sz w:val="22"/>
          <w:szCs w:val="22"/>
        </w:rPr>
        <w:t xml:space="preserve">Proposal </w:t>
      </w:r>
      <w:r>
        <w:rPr>
          <w:b/>
          <w:bCs/>
          <w:i/>
          <w:iCs/>
          <w:sz w:val="22"/>
          <w:szCs w:val="22"/>
        </w:rPr>
        <w:t>13</w:t>
      </w:r>
      <w:r w:rsidRPr="00567241">
        <w:rPr>
          <w:b/>
          <w:bCs/>
          <w:i/>
          <w:iCs/>
          <w:sz w:val="22"/>
          <w:szCs w:val="22"/>
        </w:rPr>
        <w:t>: To mitigate the power imbalance the UE may indicate that it does not expect the TRP to transmit with a different TCI state across different PFL(s) when PFL aggregation is used. If this condition is not met, a mechanism to resolve the power imbalance may need to be adopted</w:t>
      </w:r>
      <w:r>
        <w:rPr>
          <w:i/>
          <w:iCs/>
          <w:sz w:val="22"/>
          <w:szCs w:val="22"/>
        </w:rPr>
        <w:t>.</w:t>
      </w:r>
    </w:p>
    <w:p w14:paraId="7D2A53DF" w14:textId="77777777" w:rsidR="00A92030" w:rsidRDefault="00A92030" w:rsidP="00A47DFA">
      <w:pPr>
        <w:jc w:val="both"/>
        <w:rPr>
          <w:b/>
          <w:bCs/>
          <w:i/>
          <w:iCs/>
          <w:sz w:val="22"/>
          <w:szCs w:val="22"/>
        </w:rPr>
      </w:pPr>
    </w:p>
    <w:p w14:paraId="1DFAEDB0" w14:textId="77777777" w:rsidR="00A92030" w:rsidRPr="005C0CD4" w:rsidRDefault="00A92030" w:rsidP="00A92030">
      <w:pPr>
        <w:jc w:val="both"/>
        <w:rPr>
          <w:b/>
          <w:bCs/>
          <w:i/>
          <w:iCs/>
          <w:sz w:val="22"/>
          <w:szCs w:val="22"/>
        </w:rPr>
      </w:pPr>
      <w:r>
        <w:rPr>
          <w:b/>
          <w:bCs/>
          <w:i/>
          <w:iCs/>
          <w:sz w:val="22"/>
          <w:szCs w:val="22"/>
        </w:rPr>
        <w:t xml:space="preserve">Proposal 14: </w:t>
      </w:r>
      <w:r w:rsidRPr="005C0CD4">
        <w:rPr>
          <w:b/>
          <w:bCs/>
          <w:i/>
          <w:iCs/>
          <w:sz w:val="22"/>
          <w:szCs w:val="22"/>
        </w:rPr>
        <w:t>For measurement and feedback with PRS bandwidth aggregation:</w:t>
      </w:r>
    </w:p>
    <w:p w14:paraId="3E7D48D0" w14:textId="77777777" w:rsidR="00A92030" w:rsidRPr="005C0CD4" w:rsidRDefault="00A92030" w:rsidP="00A92030">
      <w:pPr>
        <w:pStyle w:val="ListParagraph"/>
        <w:numPr>
          <w:ilvl w:val="0"/>
          <w:numId w:val="22"/>
        </w:numPr>
        <w:ind w:leftChars="0"/>
        <w:jc w:val="both"/>
        <w:rPr>
          <w:b/>
          <w:bCs/>
          <w:i/>
          <w:iCs/>
          <w:sz w:val="22"/>
          <w:szCs w:val="22"/>
        </w:rPr>
      </w:pPr>
      <w:r w:rsidRPr="005C0CD4">
        <w:rPr>
          <w:b/>
          <w:bCs/>
          <w:i/>
          <w:iCs/>
          <w:sz w:val="22"/>
          <w:szCs w:val="22"/>
        </w:rPr>
        <w:t>In the measurement report, a PFL group ID may be used to indicate the PFLs that are aggregated for measurement. The RSRP and RSRPP reports may include signaling that indicates if they are measured per PFL, jointly or both.</w:t>
      </w:r>
    </w:p>
    <w:p w14:paraId="675F1F2A" w14:textId="77777777" w:rsidR="00A92030" w:rsidRPr="005C0CD4" w:rsidRDefault="00A92030" w:rsidP="00A92030">
      <w:pPr>
        <w:pStyle w:val="ListParagraph"/>
        <w:numPr>
          <w:ilvl w:val="0"/>
          <w:numId w:val="22"/>
        </w:numPr>
        <w:ind w:leftChars="0"/>
        <w:jc w:val="both"/>
        <w:rPr>
          <w:b/>
          <w:bCs/>
          <w:i/>
          <w:iCs/>
          <w:sz w:val="22"/>
          <w:szCs w:val="22"/>
        </w:rPr>
      </w:pPr>
      <w:r w:rsidRPr="005C0CD4">
        <w:rPr>
          <w:b/>
          <w:bCs/>
          <w:i/>
          <w:iCs/>
          <w:sz w:val="22"/>
          <w:szCs w:val="22"/>
        </w:rPr>
        <w:t>The location information request that includes a PFL group ID can be used to indicate that the  UE performs joint measurement across the aggregated PFLs.</w:t>
      </w:r>
    </w:p>
    <w:p w14:paraId="473B72A9" w14:textId="77777777" w:rsidR="00A92030" w:rsidRPr="005C0CD4" w:rsidRDefault="00A92030" w:rsidP="00A92030">
      <w:pPr>
        <w:pStyle w:val="ListParagraph"/>
        <w:numPr>
          <w:ilvl w:val="0"/>
          <w:numId w:val="22"/>
        </w:numPr>
        <w:ind w:leftChars="0"/>
        <w:jc w:val="both"/>
        <w:rPr>
          <w:b/>
          <w:bCs/>
          <w:i/>
          <w:iCs/>
          <w:sz w:val="22"/>
          <w:szCs w:val="22"/>
        </w:rPr>
      </w:pPr>
      <w:r w:rsidRPr="005C0CD4">
        <w:rPr>
          <w:b/>
          <w:bCs/>
          <w:i/>
          <w:iCs/>
          <w:sz w:val="22"/>
          <w:szCs w:val="22"/>
        </w:rPr>
        <w:t xml:space="preserve">To enhance the configuration and measurement for RSTD, the UE may be configured to measure and report, subject to UE capability, up to 4 DL RSTD measurements per pair of  dl-PRS-IDs associated with </w:t>
      </w:r>
      <w:r w:rsidRPr="005C0CD4">
        <w:rPr>
          <w:b/>
          <w:bCs/>
          <w:i/>
          <w:iCs/>
          <w:color w:val="FF0000"/>
          <w:sz w:val="22"/>
          <w:szCs w:val="22"/>
        </w:rPr>
        <w:t xml:space="preserve">a PRS resource group </w:t>
      </w:r>
      <w:r w:rsidRPr="005C0CD4">
        <w:rPr>
          <w:b/>
          <w:bCs/>
          <w:i/>
          <w:iCs/>
          <w:sz w:val="22"/>
          <w:szCs w:val="22"/>
        </w:rPr>
        <w:t xml:space="preserve">with each measurement between a different pair of DL PRS resources associated with a </w:t>
      </w:r>
      <w:r w:rsidRPr="005C0CD4">
        <w:rPr>
          <w:b/>
          <w:bCs/>
          <w:i/>
          <w:iCs/>
          <w:color w:val="FF0000"/>
          <w:sz w:val="22"/>
          <w:szCs w:val="22"/>
        </w:rPr>
        <w:t xml:space="preserve">PRS resource group </w:t>
      </w:r>
      <w:r w:rsidRPr="005C0CD4">
        <w:rPr>
          <w:b/>
          <w:bCs/>
          <w:i/>
          <w:iCs/>
          <w:sz w:val="22"/>
          <w:szCs w:val="22"/>
        </w:rPr>
        <w:t xml:space="preserve">or DL PRS resource sets associated </w:t>
      </w:r>
      <w:r w:rsidRPr="005C0CD4">
        <w:rPr>
          <w:b/>
          <w:bCs/>
          <w:i/>
          <w:iCs/>
          <w:color w:val="FF0000"/>
          <w:sz w:val="22"/>
          <w:szCs w:val="22"/>
        </w:rPr>
        <w:t xml:space="preserve">with a PRS resource set group </w:t>
      </w:r>
      <w:r w:rsidRPr="005C0CD4">
        <w:rPr>
          <w:b/>
          <w:bCs/>
          <w:i/>
          <w:iCs/>
          <w:sz w:val="22"/>
          <w:szCs w:val="22"/>
        </w:rPr>
        <w:t>within the DL PRS configured for those dl-PRS-IDs.</w:t>
      </w:r>
    </w:p>
    <w:p w14:paraId="4EAAA685" w14:textId="77777777" w:rsidR="00A92030" w:rsidRPr="005C0CD4" w:rsidRDefault="00A92030" w:rsidP="00A92030">
      <w:pPr>
        <w:pStyle w:val="ListParagraph"/>
        <w:numPr>
          <w:ilvl w:val="0"/>
          <w:numId w:val="22"/>
        </w:numPr>
        <w:ind w:leftChars="0"/>
        <w:jc w:val="both"/>
        <w:rPr>
          <w:b/>
          <w:bCs/>
          <w:i/>
          <w:iCs/>
          <w:sz w:val="22"/>
          <w:szCs w:val="22"/>
        </w:rPr>
      </w:pPr>
      <w:r w:rsidRPr="005C0CD4">
        <w:rPr>
          <w:b/>
          <w:bCs/>
          <w:i/>
          <w:iCs/>
          <w:sz w:val="22"/>
          <w:szCs w:val="22"/>
        </w:rPr>
        <w:t>The measurement gap pattern and/or PRS Positioning Window (PPW) may also need to be modified to accommodate the increased measurement requirements.</w:t>
      </w:r>
    </w:p>
    <w:p w14:paraId="202338E2" w14:textId="77777777" w:rsidR="00A658EF" w:rsidRDefault="00A658EF" w:rsidP="00DA7316"/>
    <w:p w14:paraId="45DF7966" w14:textId="77777777" w:rsidR="00A92030" w:rsidRPr="00A92030" w:rsidRDefault="00A92030" w:rsidP="00A92030">
      <w:pPr>
        <w:snapToGrid w:val="0"/>
        <w:rPr>
          <w:b/>
          <w:bCs/>
          <w:i/>
          <w:iCs/>
          <w:sz w:val="22"/>
          <w:szCs w:val="22"/>
        </w:rPr>
      </w:pPr>
      <w:r w:rsidRPr="00A92030">
        <w:rPr>
          <w:rFonts w:eastAsia="SimSun"/>
          <w:b/>
          <w:bCs/>
          <w:i/>
          <w:iCs/>
          <w:sz w:val="22"/>
          <w:szCs w:val="22"/>
        </w:rPr>
        <w:t xml:space="preserve">Proposal 15: the SRS resource sets can be linked by the creation of an </w:t>
      </w:r>
      <w:proofErr w:type="spellStart"/>
      <w:r w:rsidRPr="00A92030">
        <w:rPr>
          <w:rFonts w:eastAsia="SimSun"/>
          <w:b/>
          <w:bCs/>
          <w:i/>
          <w:iCs/>
          <w:sz w:val="22"/>
          <w:szCs w:val="22"/>
        </w:rPr>
        <w:t>S</w:t>
      </w:r>
      <w:r w:rsidRPr="00A92030">
        <w:rPr>
          <w:b/>
          <w:bCs/>
          <w:i/>
          <w:iCs/>
          <w:sz w:val="22"/>
          <w:szCs w:val="22"/>
        </w:rPr>
        <w:t>RSPosResourceSetGroup</w:t>
      </w:r>
      <w:proofErr w:type="spellEnd"/>
      <w:r w:rsidRPr="00A92030">
        <w:rPr>
          <w:b/>
          <w:bCs/>
          <w:i/>
          <w:iCs/>
          <w:sz w:val="22"/>
          <w:szCs w:val="22"/>
        </w:rPr>
        <w:t xml:space="preserve"> that contains the </w:t>
      </w:r>
      <w:proofErr w:type="spellStart"/>
      <w:r w:rsidRPr="00A92030">
        <w:rPr>
          <w:b/>
          <w:bCs/>
          <w:i/>
          <w:iCs/>
          <w:sz w:val="22"/>
          <w:szCs w:val="22"/>
        </w:rPr>
        <w:t>SRSPosResourceSets</w:t>
      </w:r>
      <w:proofErr w:type="spellEnd"/>
      <w:r w:rsidRPr="00A92030">
        <w:rPr>
          <w:b/>
          <w:bCs/>
          <w:i/>
          <w:iCs/>
          <w:sz w:val="22"/>
          <w:szCs w:val="22"/>
        </w:rPr>
        <w:t xml:space="preserve"> for each CC.</w:t>
      </w:r>
    </w:p>
    <w:p w14:paraId="29411E0A" w14:textId="77777777" w:rsidR="00A92030" w:rsidRPr="00A92030" w:rsidRDefault="00A92030" w:rsidP="00A92030">
      <w:pPr>
        <w:snapToGrid w:val="0"/>
        <w:rPr>
          <w:rFonts w:eastAsia="SimSun"/>
          <w:b/>
          <w:bCs/>
          <w:i/>
          <w:iCs/>
          <w:sz w:val="22"/>
          <w:szCs w:val="22"/>
        </w:rPr>
      </w:pPr>
    </w:p>
    <w:p w14:paraId="422A3342" w14:textId="77777777" w:rsidR="00A92030" w:rsidRPr="00A92030" w:rsidRDefault="00A92030" w:rsidP="00A92030">
      <w:pPr>
        <w:jc w:val="both"/>
        <w:rPr>
          <w:b/>
          <w:bCs/>
          <w:i/>
          <w:iCs/>
          <w:sz w:val="22"/>
          <w:szCs w:val="22"/>
          <w:lang w:val="en-GB"/>
        </w:rPr>
      </w:pPr>
      <w:r w:rsidRPr="00A92030">
        <w:rPr>
          <w:b/>
          <w:bCs/>
          <w:i/>
          <w:iCs/>
          <w:sz w:val="22"/>
          <w:szCs w:val="22"/>
        </w:rPr>
        <w:t xml:space="preserve">Proposal 16: </w:t>
      </w:r>
      <w:r w:rsidRPr="00A92030">
        <w:rPr>
          <w:b/>
          <w:bCs/>
          <w:i/>
          <w:iCs/>
          <w:sz w:val="22"/>
          <w:szCs w:val="22"/>
          <w:lang w:val="en-GB"/>
        </w:rPr>
        <w:t>A discussion of the sequence used across the SRS aggregated bandwidth is needed. There are two options:</w:t>
      </w:r>
    </w:p>
    <w:p w14:paraId="67FD4BB5" w14:textId="77777777" w:rsidR="00A92030" w:rsidRPr="00A92030" w:rsidRDefault="00A92030" w:rsidP="00A92030">
      <w:pPr>
        <w:pStyle w:val="ListParagraph"/>
        <w:numPr>
          <w:ilvl w:val="0"/>
          <w:numId w:val="21"/>
        </w:numPr>
        <w:ind w:leftChars="0"/>
        <w:jc w:val="both"/>
        <w:rPr>
          <w:b/>
          <w:bCs/>
          <w:i/>
          <w:iCs/>
          <w:sz w:val="22"/>
          <w:szCs w:val="22"/>
        </w:rPr>
      </w:pPr>
      <w:r w:rsidRPr="00A92030">
        <w:rPr>
          <w:b/>
          <w:bCs/>
          <w:i/>
          <w:iCs/>
          <w:sz w:val="22"/>
          <w:szCs w:val="22"/>
        </w:rPr>
        <w:t xml:space="preserve">Option 1: one sequence across the aggregated bandwidth </w:t>
      </w:r>
    </w:p>
    <w:p w14:paraId="7B4E4BB2" w14:textId="77777777" w:rsidR="00A92030" w:rsidRPr="00A92030" w:rsidRDefault="00A92030" w:rsidP="00A92030">
      <w:pPr>
        <w:pStyle w:val="ListParagraph"/>
        <w:numPr>
          <w:ilvl w:val="0"/>
          <w:numId w:val="21"/>
        </w:numPr>
        <w:ind w:leftChars="0"/>
        <w:jc w:val="both"/>
        <w:rPr>
          <w:b/>
          <w:bCs/>
          <w:i/>
          <w:iCs/>
          <w:sz w:val="22"/>
          <w:szCs w:val="22"/>
        </w:rPr>
      </w:pPr>
      <w:r w:rsidRPr="00A92030">
        <w:rPr>
          <w:b/>
          <w:bCs/>
          <w:i/>
          <w:iCs/>
          <w:sz w:val="22"/>
          <w:szCs w:val="22"/>
        </w:rPr>
        <w:t xml:space="preserve">Option 2: different sequences in each component of the aggregated bandwidth. </w:t>
      </w:r>
    </w:p>
    <w:p w14:paraId="45D635EC" w14:textId="77777777" w:rsidR="00A92030" w:rsidRDefault="00A92030" w:rsidP="00DA7316"/>
    <w:p w14:paraId="0001DA11" w14:textId="77777777" w:rsidR="00A92030" w:rsidRPr="005C0CD4" w:rsidRDefault="00A92030" w:rsidP="00A92030">
      <w:pPr>
        <w:jc w:val="both"/>
        <w:rPr>
          <w:b/>
          <w:bCs/>
          <w:i/>
          <w:iCs/>
          <w:sz w:val="22"/>
          <w:szCs w:val="22"/>
        </w:rPr>
      </w:pPr>
      <w:r>
        <w:rPr>
          <w:b/>
          <w:bCs/>
          <w:i/>
          <w:iCs/>
          <w:sz w:val="22"/>
          <w:szCs w:val="22"/>
        </w:rPr>
        <w:t xml:space="preserve">Proposal 17: </w:t>
      </w:r>
      <w:r w:rsidRPr="005C0CD4">
        <w:rPr>
          <w:b/>
          <w:bCs/>
          <w:i/>
          <w:iCs/>
          <w:sz w:val="22"/>
          <w:szCs w:val="22"/>
        </w:rPr>
        <w:t xml:space="preserve">For measurement and feedback with </w:t>
      </w:r>
      <w:r>
        <w:rPr>
          <w:b/>
          <w:bCs/>
          <w:i/>
          <w:iCs/>
          <w:sz w:val="22"/>
          <w:szCs w:val="22"/>
        </w:rPr>
        <w:t>SRS</w:t>
      </w:r>
      <w:r w:rsidRPr="005C0CD4">
        <w:rPr>
          <w:b/>
          <w:bCs/>
          <w:i/>
          <w:iCs/>
          <w:sz w:val="22"/>
          <w:szCs w:val="22"/>
        </w:rPr>
        <w:t xml:space="preserve"> bandwidth aggregation:</w:t>
      </w:r>
    </w:p>
    <w:p w14:paraId="62177BEA" w14:textId="77777777" w:rsidR="00A92030" w:rsidRPr="005C0CD4" w:rsidRDefault="00A92030" w:rsidP="00A92030">
      <w:pPr>
        <w:pStyle w:val="ListParagraph"/>
        <w:numPr>
          <w:ilvl w:val="0"/>
          <w:numId w:val="22"/>
        </w:numPr>
        <w:ind w:leftChars="0"/>
        <w:jc w:val="both"/>
        <w:rPr>
          <w:b/>
          <w:bCs/>
          <w:i/>
          <w:iCs/>
          <w:sz w:val="22"/>
          <w:szCs w:val="22"/>
        </w:rPr>
      </w:pPr>
      <w:r w:rsidRPr="005C0CD4">
        <w:rPr>
          <w:b/>
          <w:bCs/>
          <w:i/>
          <w:iCs/>
          <w:sz w:val="22"/>
          <w:szCs w:val="22"/>
        </w:rPr>
        <w:t xml:space="preserve">In the measurement report, </w:t>
      </w:r>
      <w:proofErr w:type="gramStart"/>
      <w:r w:rsidRPr="005C0CD4">
        <w:rPr>
          <w:b/>
          <w:bCs/>
          <w:i/>
          <w:iCs/>
          <w:sz w:val="22"/>
          <w:szCs w:val="22"/>
        </w:rPr>
        <w:t>a</w:t>
      </w:r>
      <w:proofErr w:type="gramEnd"/>
      <w:r w:rsidRPr="005C0CD4">
        <w:rPr>
          <w:b/>
          <w:bCs/>
          <w:i/>
          <w:iCs/>
          <w:sz w:val="22"/>
          <w:szCs w:val="22"/>
        </w:rPr>
        <w:t xml:space="preserve"> </w:t>
      </w:r>
      <w:r>
        <w:rPr>
          <w:b/>
          <w:bCs/>
          <w:i/>
          <w:iCs/>
          <w:sz w:val="22"/>
          <w:szCs w:val="22"/>
        </w:rPr>
        <w:t>SRS</w:t>
      </w:r>
      <w:r w:rsidRPr="005C0CD4">
        <w:rPr>
          <w:b/>
          <w:bCs/>
          <w:i/>
          <w:iCs/>
          <w:sz w:val="22"/>
          <w:szCs w:val="22"/>
        </w:rPr>
        <w:t xml:space="preserve"> group ID may be used to indicate the </w:t>
      </w:r>
      <w:r>
        <w:rPr>
          <w:b/>
          <w:bCs/>
          <w:i/>
          <w:iCs/>
          <w:sz w:val="22"/>
          <w:szCs w:val="22"/>
        </w:rPr>
        <w:t>SRSs</w:t>
      </w:r>
      <w:r w:rsidRPr="005C0CD4">
        <w:rPr>
          <w:b/>
          <w:bCs/>
          <w:i/>
          <w:iCs/>
          <w:sz w:val="22"/>
          <w:szCs w:val="22"/>
        </w:rPr>
        <w:t xml:space="preserve"> that are aggregated for measurement. The RSRP and RSRPP reports may include signaling that indicates if they are measured per </w:t>
      </w:r>
      <w:r>
        <w:rPr>
          <w:b/>
          <w:bCs/>
          <w:i/>
          <w:iCs/>
          <w:sz w:val="22"/>
          <w:szCs w:val="22"/>
        </w:rPr>
        <w:t>SRS</w:t>
      </w:r>
      <w:r w:rsidRPr="005C0CD4">
        <w:rPr>
          <w:b/>
          <w:bCs/>
          <w:i/>
          <w:iCs/>
          <w:sz w:val="22"/>
          <w:szCs w:val="22"/>
        </w:rPr>
        <w:t>, jointly or both.</w:t>
      </w:r>
    </w:p>
    <w:p w14:paraId="39F9B3A0" w14:textId="77777777" w:rsidR="00A92030" w:rsidRPr="005C0CD4" w:rsidRDefault="00A92030" w:rsidP="00A92030">
      <w:pPr>
        <w:pStyle w:val="ListParagraph"/>
        <w:numPr>
          <w:ilvl w:val="0"/>
          <w:numId w:val="22"/>
        </w:numPr>
        <w:ind w:leftChars="0"/>
        <w:jc w:val="both"/>
        <w:rPr>
          <w:b/>
          <w:bCs/>
          <w:i/>
          <w:iCs/>
          <w:sz w:val="22"/>
          <w:szCs w:val="22"/>
        </w:rPr>
      </w:pPr>
      <w:r>
        <w:rPr>
          <w:b/>
          <w:bCs/>
          <w:i/>
          <w:iCs/>
          <w:sz w:val="22"/>
          <w:szCs w:val="22"/>
        </w:rPr>
        <w:t xml:space="preserve">The LMF request to the </w:t>
      </w:r>
      <w:proofErr w:type="spellStart"/>
      <w:r>
        <w:rPr>
          <w:b/>
          <w:bCs/>
          <w:i/>
          <w:iCs/>
          <w:sz w:val="22"/>
          <w:szCs w:val="22"/>
        </w:rPr>
        <w:t>gNB</w:t>
      </w:r>
      <w:proofErr w:type="spellEnd"/>
      <w:r w:rsidRPr="005C0CD4">
        <w:rPr>
          <w:b/>
          <w:bCs/>
          <w:i/>
          <w:iCs/>
          <w:sz w:val="22"/>
          <w:szCs w:val="22"/>
        </w:rPr>
        <w:t xml:space="preserve"> includes </w:t>
      </w:r>
      <w:proofErr w:type="gramStart"/>
      <w:r w:rsidRPr="005C0CD4">
        <w:rPr>
          <w:b/>
          <w:bCs/>
          <w:i/>
          <w:iCs/>
          <w:sz w:val="22"/>
          <w:szCs w:val="22"/>
        </w:rPr>
        <w:t>a</w:t>
      </w:r>
      <w:proofErr w:type="gramEnd"/>
      <w:r w:rsidRPr="005C0CD4">
        <w:rPr>
          <w:b/>
          <w:bCs/>
          <w:i/>
          <w:iCs/>
          <w:sz w:val="22"/>
          <w:szCs w:val="22"/>
        </w:rPr>
        <w:t xml:space="preserve"> </w:t>
      </w:r>
      <w:r>
        <w:rPr>
          <w:b/>
          <w:bCs/>
          <w:i/>
          <w:iCs/>
          <w:sz w:val="22"/>
          <w:szCs w:val="22"/>
        </w:rPr>
        <w:t>SRS</w:t>
      </w:r>
      <w:r w:rsidRPr="005C0CD4">
        <w:rPr>
          <w:b/>
          <w:bCs/>
          <w:i/>
          <w:iCs/>
          <w:sz w:val="22"/>
          <w:szCs w:val="22"/>
        </w:rPr>
        <w:t xml:space="preserve"> group ID can be used to indicate that the  </w:t>
      </w:r>
      <w:r>
        <w:rPr>
          <w:b/>
          <w:bCs/>
          <w:i/>
          <w:iCs/>
          <w:sz w:val="22"/>
          <w:szCs w:val="22"/>
        </w:rPr>
        <w:t>TRP</w:t>
      </w:r>
      <w:r w:rsidRPr="005C0CD4">
        <w:rPr>
          <w:b/>
          <w:bCs/>
          <w:i/>
          <w:iCs/>
          <w:sz w:val="22"/>
          <w:szCs w:val="22"/>
        </w:rPr>
        <w:t xml:space="preserve"> performs joint measurement across the aggregated PFLs. </w:t>
      </w:r>
    </w:p>
    <w:p w14:paraId="6F92AE69" w14:textId="77777777" w:rsidR="00A92030" w:rsidRDefault="00A92030" w:rsidP="00DA7316"/>
    <w:p w14:paraId="00B538C0" w14:textId="77777777" w:rsidR="00A92030" w:rsidRPr="00D452F3" w:rsidRDefault="00A92030" w:rsidP="00A92030">
      <w:pPr>
        <w:jc w:val="both"/>
        <w:rPr>
          <w:b/>
          <w:bCs/>
          <w:i/>
          <w:iCs/>
          <w:sz w:val="22"/>
          <w:szCs w:val="22"/>
        </w:rPr>
      </w:pPr>
      <w:r w:rsidRPr="00D452F3">
        <w:rPr>
          <w:b/>
          <w:bCs/>
          <w:i/>
          <w:iCs/>
          <w:sz w:val="22"/>
          <w:szCs w:val="22"/>
        </w:rPr>
        <w:t>Proposal 1</w:t>
      </w:r>
      <w:r>
        <w:rPr>
          <w:b/>
          <w:bCs/>
          <w:i/>
          <w:iCs/>
          <w:sz w:val="22"/>
          <w:szCs w:val="22"/>
        </w:rPr>
        <w:t>8</w:t>
      </w:r>
      <w:r w:rsidRPr="00D452F3">
        <w:rPr>
          <w:b/>
          <w:bCs/>
          <w:i/>
          <w:iCs/>
          <w:sz w:val="22"/>
          <w:szCs w:val="22"/>
        </w:rPr>
        <w:t xml:space="preserve">: The power control parameters are common to all CCs  with Po, alpha and PL identical. The spatial beam is </w:t>
      </w:r>
      <w:proofErr w:type="gramStart"/>
      <w:r w:rsidRPr="00D452F3">
        <w:rPr>
          <w:b/>
          <w:bCs/>
          <w:i/>
          <w:iCs/>
          <w:sz w:val="22"/>
          <w:szCs w:val="22"/>
        </w:rPr>
        <w:t>identical</w:t>
      </w:r>
      <w:proofErr w:type="gramEnd"/>
      <w:r w:rsidRPr="00D452F3">
        <w:rPr>
          <w:b/>
          <w:bCs/>
          <w:i/>
          <w:iCs/>
          <w:sz w:val="22"/>
          <w:szCs w:val="22"/>
        </w:rPr>
        <w:t xml:space="preserve"> and we can have a common reference RS for all CCs. The UE should support the following: </w:t>
      </w:r>
    </w:p>
    <w:p w14:paraId="434ED7D2" w14:textId="77777777" w:rsidR="00A92030" w:rsidRPr="00D452F3" w:rsidRDefault="00A92030" w:rsidP="00A92030">
      <w:pPr>
        <w:pStyle w:val="ListParagraph"/>
        <w:numPr>
          <w:ilvl w:val="0"/>
          <w:numId w:val="17"/>
        </w:numPr>
        <w:ind w:leftChars="0"/>
        <w:jc w:val="both"/>
        <w:rPr>
          <w:b/>
          <w:bCs/>
          <w:i/>
          <w:iCs/>
          <w:sz w:val="22"/>
          <w:szCs w:val="22"/>
        </w:rPr>
      </w:pPr>
      <w:r w:rsidRPr="00D452F3">
        <w:rPr>
          <w:b/>
          <w:bCs/>
          <w:i/>
          <w:iCs/>
          <w:sz w:val="22"/>
          <w:szCs w:val="22"/>
        </w:rPr>
        <w:t xml:space="preserve">Support of reference (RS) from a </w:t>
      </w:r>
      <w:proofErr w:type="spellStart"/>
      <w:r w:rsidRPr="00D452F3">
        <w:rPr>
          <w:b/>
          <w:bCs/>
          <w:i/>
          <w:iCs/>
          <w:sz w:val="22"/>
          <w:szCs w:val="22"/>
        </w:rPr>
        <w:t>neighbor</w:t>
      </w:r>
      <w:proofErr w:type="spellEnd"/>
      <w:r w:rsidRPr="00D452F3">
        <w:rPr>
          <w:b/>
          <w:bCs/>
          <w:i/>
          <w:iCs/>
          <w:sz w:val="22"/>
          <w:szCs w:val="22"/>
        </w:rPr>
        <w:t xml:space="preserve"> cell as path loss reference for system </w:t>
      </w:r>
    </w:p>
    <w:p w14:paraId="42BA645D" w14:textId="77777777" w:rsidR="00A92030" w:rsidRPr="00D452F3" w:rsidRDefault="00A92030" w:rsidP="00A92030">
      <w:pPr>
        <w:pStyle w:val="ListParagraph"/>
        <w:numPr>
          <w:ilvl w:val="0"/>
          <w:numId w:val="17"/>
        </w:numPr>
        <w:ind w:leftChars="0"/>
        <w:jc w:val="both"/>
        <w:rPr>
          <w:b/>
          <w:bCs/>
          <w:i/>
          <w:iCs/>
          <w:sz w:val="22"/>
          <w:szCs w:val="22"/>
        </w:rPr>
      </w:pPr>
      <w:r w:rsidRPr="00D452F3">
        <w:rPr>
          <w:b/>
          <w:bCs/>
          <w:i/>
          <w:iCs/>
          <w:sz w:val="22"/>
          <w:szCs w:val="22"/>
        </w:rPr>
        <w:t xml:space="preserve">Support signaling of Po and alpha from a </w:t>
      </w:r>
      <w:proofErr w:type="spellStart"/>
      <w:r w:rsidRPr="00D452F3">
        <w:rPr>
          <w:b/>
          <w:bCs/>
          <w:i/>
          <w:iCs/>
          <w:sz w:val="22"/>
          <w:szCs w:val="22"/>
        </w:rPr>
        <w:t>neighbor</w:t>
      </w:r>
      <w:proofErr w:type="spellEnd"/>
      <w:r w:rsidRPr="00D452F3">
        <w:rPr>
          <w:b/>
          <w:bCs/>
          <w:i/>
          <w:iCs/>
          <w:sz w:val="22"/>
          <w:szCs w:val="22"/>
        </w:rPr>
        <w:t xml:space="preserve"> cell as path loss parameters for the </w:t>
      </w:r>
      <w:proofErr w:type="gramStart"/>
      <w:r w:rsidRPr="00D452F3">
        <w:rPr>
          <w:b/>
          <w:bCs/>
          <w:i/>
          <w:iCs/>
          <w:sz w:val="22"/>
          <w:szCs w:val="22"/>
        </w:rPr>
        <w:t>system</w:t>
      </w:r>
      <w:proofErr w:type="gramEnd"/>
    </w:p>
    <w:p w14:paraId="03A91742" w14:textId="77777777" w:rsidR="00A92030" w:rsidRPr="00D452F3" w:rsidRDefault="00A92030" w:rsidP="00A92030">
      <w:pPr>
        <w:jc w:val="both"/>
        <w:rPr>
          <w:sz w:val="22"/>
          <w:szCs w:val="22"/>
        </w:rPr>
      </w:pPr>
      <w:r w:rsidRPr="00D452F3">
        <w:rPr>
          <w:b/>
          <w:bCs/>
          <w:i/>
          <w:iCs/>
          <w:sz w:val="22"/>
          <w:szCs w:val="22"/>
        </w:rPr>
        <w:t xml:space="preserve">UE should assume the SR and OLPC are identical across all CCs for </w:t>
      </w:r>
      <w:proofErr w:type="spellStart"/>
      <w:r w:rsidRPr="00D452F3">
        <w:rPr>
          <w:b/>
          <w:bCs/>
          <w:i/>
          <w:iCs/>
          <w:sz w:val="22"/>
          <w:szCs w:val="22"/>
        </w:rPr>
        <w:t>SRSp</w:t>
      </w:r>
      <w:proofErr w:type="spellEnd"/>
      <w:r w:rsidRPr="00D452F3">
        <w:rPr>
          <w:b/>
          <w:bCs/>
          <w:i/>
          <w:iCs/>
          <w:sz w:val="22"/>
          <w:szCs w:val="22"/>
        </w:rPr>
        <w:t xml:space="preserve"> aggregation. If these conditions are not met, a mechanism to resolve the power difference may need to be adopted</w:t>
      </w:r>
      <w:r w:rsidRPr="00D452F3">
        <w:rPr>
          <w:sz w:val="22"/>
          <w:szCs w:val="22"/>
        </w:rPr>
        <w:t>.</w:t>
      </w:r>
    </w:p>
    <w:p w14:paraId="553F83EF" w14:textId="77777777" w:rsidR="00A92030" w:rsidRDefault="00A92030" w:rsidP="00DA7316"/>
    <w:p w14:paraId="213E5BA4" w14:textId="77777777" w:rsidR="00A92030" w:rsidRPr="001C4DB4" w:rsidRDefault="00A92030" w:rsidP="00A92030">
      <w:pPr>
        <w:tabs>
          <w:tab w:val="left" w:pos="640"/>
        </w:tabs>
        <w:rPr>
          <w:b/>
          <w:bCs/>
          <w:i/>
          <w:iCs/>
          <w:sz w:val="22"/>
          <w:szCs w:val="22"/>
        </w:rPr>
      </w:pPr>
      <w:r w:rsidRPr="00567241">
        <w:rPr>
          <w:b/>
          <w:bCs/>
          <w:i/>
          <w:iCs/>
          <w:sz w:val="22"/>
          <w:szCs w:val="22"/>
        </w:rPr>
        <w:t>Proposal 1</w:t>
      </w:r>
      <w:r>
        <w:rPr>
          <w:b/>
          <w:bCs/>
          <w:i/>
          <w:iCs/>
          <w:sz w:val="22"/>
          <w:szCs w:val="22"/>
        </w:rPr>
        <w:t>9</w:t>
      </w:r>
      <w:r w:rsidRPr="00567241">
        <w:rPr>
          <w:b/>
          <w:bCs/>
          <w:i/>
          <w:iCs/>
          <w:sz w:val="22"/>
          <w:szCs w:val="22"/>
        </w:rPr>
        <w:t xml:space="preserve">: </w:t>
      </w:r>
      <w:r>
        <w:rPr>
          <w:b/>
          <w:bCs/>
          <w:i/>
          <w:iCs/>
          <w:sz w:val="22"/>
          <w:szCs w:val="22"/>
        </w:rPr>
        <w:t xml:space="preserve">BWP Switching: </w:t>
      </w:r>
      <w:r w:rsidRPr="00567241">
        <w:rPr>
          <w:b/>
          <w:bCs/>
          <w:i/>
          <w:iCs/>
          <w:sz w:val="22"/>
          <w:szCs w:val="22"/>
        </w:rPr>
        <w:t>F</w:t>
      </w:r>
      <w:r w:rsidRPr="001C4DB4">
        <w:rPr>
          <w:b/>
          <w:bCs/>
          <w:i/>
          <w:iCs/>
          <w:sz w:val="22"/>
          <w:szCs w:val="22"/>
        </w:rPr>
        <w:t xml:space="preserve">or a SRS configured by SRS-PosResource-r16, </w:t>
      </w:r>
      <w:r w:rsidRPr="00567241">
        <w:rPr>
          <w:b/>
          <w:bCs/>
          <w:i/>
          <w:iCs/>
          <w:sz w:val="22"/>
          <w:szCs w:val="22"/>
        </w:rPr>
        <w:t>t</w:t>
      </w:r>
      <w:r w:rsidRPr="001C4DB4">
        <w:rPr>
          <w:b/>
          <w:bCs/>
          <w:i/>
          <w:iCs/>
          <w:sz w:val="22"/>
          <w:szCs w:val="22"/>
        </w:rPr>
        <w:t>he UE is only expected to transmit SRS within the active UL BWP of the UE</w:t>
      </w:r>
      <w:r w:rsidRPr="00567241">
        <w:rPr>
          <w:b/>
          <w:bCs/>
          <w:i/>
          <w:iCs/>
          <w:sz w:val="22"/>
          <w:szCs w:val="22"/>
        </w:rPr>
        <w:t xml:space="preserve">. As SRS resources to be aggregated from different carriers are transmitted in the same slot and in the same symbols, the UE should expect the BWP containing the </w:t>
      </w:r>
      <w:proofErr w:type="spellStart"/>
      <w:r w:rsidRPr="00567241">
        <w:rPr>
          <w:b/>
          <w:bCs/>
          <w:i/>
          <w:iCs/>
          <w:sz w:val="22"/>
          <w:szCs w:val="22"/>
        </w:rPr>
        <w:t>SRSp</w:t>
      </w:r>
      <w:proofErr w:type="spellEnd"/>
      <w:r w:rsidRPr="00567241">
        <w:rPr>
          <w:b/>
          <w:bCs/>
          <w:i/>
          <w:iCs/>
          <w:sz w:val="22"/>
          <w:szCs w:val="22"/>
        </w:rPr>
        <w:t xml:space="preserve"> across all CCs to be active at the expected time of transmission.</w:t>
      </w:r>
    </w:p>
    <w:p w14:paraId="704E7479" w14:textId="77777777" w:rsidR="00A92030" w:rsidRPr="00567241" w:rsidRDefault="00A92030" w:rsidP="00A92030">
      <w:pPr>
        <w:jc w:val="both"/>
        <w:rPr>
          <w:b/>
          <w:bCs/>
          <w:i/>
          <w:iCs/>
          <w:sz w:val="22"/>
          <w:szCs w:val="22"/>
        </w:rPr>
      </w:pPr>
    </w:p>
    <w:p w14:paraId="0CD73441" w14:textId="77777777" w:rsidR="00A92030" w:rsidRPr="00567241" w:rsidRDefault="00A92030" w:rsidP="00A92030">
      <w:pPr>
        <w:jc w:val="both"/>
        <w:rPr>
          <w:b/>
          <w:bCs/>
          <w:i/>
          <w:iCs/>
          <w:sz w:val="22"/>
          <w:szCs w:val="22"/>
        </w:rPr>
      </w:pPr>
      <w:r w:rsidRPr="00567241">
        <w:rPr>
          <w:b/>
          <w:bCs/>
          <w:i/>
          <w:iCs/>
          <w:sz w:val="22"/>
          <w:szCs w:val="22"/>
        </w:rPr>
        <w:t xml:space="preserve">Proposal </w:t>
      </w:r>
      <w:r>
        <w:rPr>
          <w:b/>
          <w:bCs/>
          <w:i/>
          <w:iCs/>
          <w:sz w:val="22"/>
          <w:szCs w:val="22"/>
        </w:rPr>
        <w:t>20</w:t>
      </w:r>
      <w:r w:rsidRPr="00567241">
        <w:rPr>
          <w:b/>
          <w:bCs/>
          <w:i/>
          <w:iCs/>
          <w:sz w:val="22"/>
          <w:szCs w:val="22"/>
        </w:rPr>
        <w:t xml:space="preserve">: </w:t>
      </w:r>
      <w:r>
        <w:rPr>
          <w:b/>
          <w:bCs/>
          <w:i/>
          <w:iCs/>
          <w:sz w:val="22"/>
          <w:szCs w:val="22"/>
        </w:rPr>
        <w:t xml:space="preserve">Cross Carrier Scheduling: </w:t>
      </w:r>
      <w:r w:rsidRPr="00567241">
        <w:rPr>
          <w:b/>
          <w:bCs/>
          <w:i/>
          <w:iCs/>
          <w:sz w:val="22"/>
          <w:szCs w:val="22"/>
        </w:rPr>
        <w:t xml:space="preserve">Discuss </w:t>
      </w:r>
      <w:r w:rsidRPr="001C4DB4">
        <w:rPr>
          <w:b/>
          <w:bCs/>
          <w:i/>
          <w:iCs/>
          <w:sz w:val="22"/>
          <w:szCs w:val="22"/>
        </w:rPr>
        <w:t xml:space="preserve">whether </w:t>
      </w:r>
      <w:r w:rsidRPr="00567241">
        <w:rPr>
          <w:b/>
          <w:bCs/>
          <w:i/>
          <w:iCs/>
          <w:sz w:val="22"/>
          <w:szCs w:val="22"/>
        </w:rPr>
        <w:t xml:space="preserve">a single </w:t>
      </w:r>
      <w:r w:rsidRPr="001C4DB4">
        <w:rPr>
          <w:b/>
          <w:bCs/>
          <w:i/>
          <w:iCs/>
          <w:sz w:val="22"/>
          <w:szCs w:val="22"/>
        </w:rPr>
        <w:t xml:space="preserve">trigger </w:t>
      </w:r>
      <w:r w:rsidRPr="00567241">
        <w:rPr>
          <w:b/>
          <w:bCs/>
          <w:i/>
          <w:iCs/>
          <w:sz w:val="22"/>
          <w:szCs w:val="22"/>
        </w:rPr>
        <w:t xml:space="preserve">start the transmission of the </w:t>
      </w:r>
      <w:proofErr w:type="spellStart"/>
      <w:r w:rsidRPr="00567241">
        <w:rPr>
          <w:b/>
          <w:bCs/>
          <w:i/>
          <w:iCs/>
          <w:sz w:val="22"/>
          <w:szCs w:val="22"/>
        </w:rPr>
        <w:t>SRSps</w:t>
      </w:r>
      <w:proofErr w:type="spellEnd"/>
      <w:r w:rsidRPr="00567241">
        <w:rPr>
          <w:b/>
          <w:bCs/>
          <w:i/>
          <w:iCs/>
          <w:sz w:val="22"/>
          <w:szCs w:val="22"/>
        </w:rPr>
        <w:t xml:space="preserve"> on the different CCs.</w:t>
      </w:r>
    </w:p>
    <w:p w14:paraId="3583E65D" w14:textId="31F727E2" w:rsidR="00A658EF" w:rsidRDefault="00A658EF" w:rsidP="00A658EF">
      <w:pPr>
        <w:pStyle w:val="Heading1"/>
      </w:pPr>
      <w:r>
        <w:t>References</w:t>
      </w:r>
    </w:p>
    <w:p w14:paraId="10AAC152" w14:textId="771356AF" w:rsidR="00D66952" w:rsidRDefault="00C451B7" w:rsidP="00B648D1">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bookmarkStart w:id="2" w:name="_Ref40195690"/>
      <w:r>
        <w:rPr>
          <w:bCs/>
          <w:sz w:val="22"/>
          <w:szCs w:val="22"/>
          <w:lang w:val="en-GB"/>
        </w:rPr>
        <w:t>R</w:t>
      </w:r>
      <w:r w:rsidR="00D66952" w:rsidRPr="00915C37">
        <w:rPr>
          <w:bCs/>
          <w:sz w:val="22"/>
          <w:szCs w:val="22"/>
          <w:lang w:val="en-GB"/>
        </w:rPr>
        <w:t>P</w:t>
      </w:r>
      <w:r w:rsidR="00647210" w:rsidRPr="00915C37">
        <w:rPr>
          <w:bCs/>
          <w:sz w:val="22"/>
          <w:szCs w:val="22"/>
          <w:lang w:val="en-GB"/>
        </w:rPr>
        <w:t>-</w:t>
      </w:r>
      <w:r w:rsidR="00727749">
        <w:rPr>
          <w:bCs/>
          <w:sz w:val="22"/>
          <w:szCs w:val="22"/>
          <w:lang w:val="en-GB"/>
        </w:rPr>
        <w:t>213588</w:t>
      </w:r>
      <w:r w:rsidR="00D66952" w:rsidRPr="00915C37">
        <w:rPr>
          <w:bCs/>
          <w:sz w:val="22"/>
          <w:szCs w:val="22"/>
          <w:lang w:val="en-GB"/>
        </w:rPr>
        <w:t xml:space="preserve">, </w:t>
      </w:r>
      <w:bookmarkEnd w:id="2"/>
      <w:r w:rsidR="00727749" w:rsidRPr="00727749">
        <w:rPr>
          <w:bCs/>
          <w:sz w:val="22"/>
          <w:szCs w:val="22"/>
          <w:lang w:val="en-GB"/>
        </w:rPr>
        <w:t>Revised SID on Study on expanded and improved NR positioning</w:t>
      </w:r>
    </w:p>
    <w:p w14:paraId="7B0B9F78" w14:textId="0281710A" w:rsidR="009C7D81" w:rsidRPr="009C7D81" w:rsidRDefault="009C7D81" w:rsidP="00853D5F">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bookmarkStart w:id="3" w:name="_Ref127181582"/>
      <w:r w:rsidRPr="009C7D81">
        <w:rPr>
          <w:bCs/>
          <w:sz w:val="22"/>
          <w:szCs w:val="22"/>
          <w:lang w:val="en-GB"/>
        </w:rPr>
        <w:t>TR</w:t>
      </w:r>
      <w:r>
        <w:rPr>
          <w:bCs/>
          <w:sz w:val="22"/>
          <w:szCs w:val="22"/>
          <w:lang w:val="en-GB"/>
        </w:rPr>
        <w:t xml:space="preserve"> </w:t>
      </w:r>
      <w:r w:rsidRPr="009C7D81">
        <w:rPr>
          <w:bCs/>
          <w:sz w:val="22"/>
          <w:szCs w:val="22"/>
          <w:lang w:val="en-GB"/>
        </w:rPr>
        <w:t xml:space="preserve">3GPP </w:t>
      </w:r>
      <w:bookmarkStart w:id="4" w:name="specType1"/>
      <w:r w:rsidRPr="009C7D81">
        <w:rPr>
          <w:bCs/>
          <w:sz w:val="22"/>
          <w:szCs w:val="22"/>
          <w:lang w:val="en-GB"/>
        </w:rPr>
        <w:t>TR</w:t>
      </w:r>
      <w:bookmarkEnd w:id="4"/>
      <w:r w:rsidRPr="009C7D81">
        <w:rPr>
          <w:bCs/>
          <w:sz w:val="22"/>
          <w:szCs w:val="22"/>
          <w:lang w:val="en-GB"/>
        </w:rPr>
        <w:t xml:space="preserve"> </w:t>
      </w:r>
      <w:bookmarkStart w:id="5" w:name="specNumber"/>
      <w:r w:rsidRPr="009C7D81">
        <w:rPr>
          <w:bCs/>
          <w:sz w:val="22"/>
          <w:szCs w:val="22"/>
          <w:lang w:val="en-GB"/>
        </w:rPr>
        <w:t>38.</w:t>
      </w:r>
      <w:bookmarkEnd w:id="5"/>
      <w:r w:rsidRPr="009C7D81">
        <w:rPr>
          <w:bCs/>
          <w:sz w:val="22"/>
          <w:szCs w:val="22"/>
          <w:lang w:val="en-GB"/>
        </w:rPr>
        <w:t xml:space="preserve">859 </w:t>
      </w:r>
      <w:bookmarkStart w:id="6" w:name="specVersion"/>
      <w:r w:rsidRPr="009C7D81">
        <w:rPr>
          <w:bCs/>
          <w:sz w:val="22"/>
          <w:szCs w:val="22"/>
          <w:lang w:val="en-GB"/>
        </w:rPr>
        <w:t>V1.0.</w:t>
      </w:r>
      <w:bookmarkEnd w:id="6"/>
      <w:r w:rsidRPr="009C7D81">
        <w:rPr>
          <w:bCs/>
          <w:sz w:val="22"/>
          <w:szCs w:val="22"/>
          <w:lang w:val="en-GB"/>
        </w:rPr>
        <w:t>0 (</w:t>
      </w:r>
      <w:bookmarkStart w:id="7" w:name="issueDate"/>
      <w:r w:rsidRPr="009C7D81">
        <w:rPr>
          <w:bCs/>
          <w:sz w:val="22"/>
          <w:szCs w:val="22"/>
          <w:lang w:val="en-GB"/>
        </w:rPr>
        <w:t>2022-</w:t>
      </w:r>
      <w:bookmarkEnd w:id="7"/>
      <w:r w:rsidRPr="009C7D81">
        <w:rPr>
          <w:bCs/>
          <w:sz w:val="22"/>
          <w:szCs w:val="22"/>
          <w:lang w:val="en-GB"/>
        </w:rPr>
        <w:t xml:space="preserve">12), </w:t>
      </w:r>
      <w:r w:rsidR="008063EE">
        <w:rPr>
          <w:bCs/>
          <w:sz w:val="22"/>
          <w:szCs w:val="22"/>
          <w:lang w:val="en-GB"/>
        </w:rPr>
        <w:t>Technical</w:t>
      </w:r>
      <w:r>
        <w:rPr>
          <w:bCs/>
          <w:sz w:val="22"/>
          <w:szCs w:val="22"/>
          <w:lang w:val="en-GB"/>
        </w:rPr>
        <w:t xml:space="preserve"> Report for </w:t>
      </w:r>
      <w:r w:rsidRPr="009C7D81">
        <w:rPr>
          <w:sz w:val="22"/>
          <w:szCs w:val="22"/>
        </w:rPr>
        <w:t xml:space="preserve">Study on expanded and improved NR positioning </w:t>
      </w:r>
      <w:r w:rsidRPr="009C7D81">
        <w:rPr>
          <w:sz w:val="22"/>
          <w:szCs w:val="22"/>
          <w:lang w:val="en-GB"/>
        </w:rPr>
        <w:t xml:space="preserve">(Release </w:t>
      </w:r>
      <w:bookmarkStart w:id="8" w:name="specRelease"/>
      <w:r w:rsidRPr="009C7D81">
        <w:rPr>
          <w:sz w:val="22"/>
          <w:szCs w:val="22"/>
          <w:lang w:val="en-GB"/>
        </w:rPr>
        <w:t>18</w:t>
      </w:r>
      <w:bookmarkEnd w:id="8"/>
      <w:r w:rsidRPr="009C7D81">
        <w:rPr>
          <w:sz w:val="22"/>
          <w:szCs w:val="22"/>
          <w:lang w:val="en-GB"/>
        </w:rPr>
        <w:t>),</w:t>
      </w:r>
      <w:r>
        <w:rPr>
          <w:bCs/>
          <w:sz w:val="22"/>
          <w:szCs w:val="22"/>
          <w:lang w:val="en-GB"/>
        </w:rPr>
        <w:t xml:space="preserve"> December 2022</w:t>
      </w:r>
      <w:bookmarkEnd w:id="3"/>
    </w:p>
    <w:p w14:paraId="6EFCFD4A" w14:textId="73E11988" w:rsidR="009C7D81" w:rsidRDefault="009C7D81" w:rsidP="00B648D1">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bookmarkStart w:id="9" w:name="_Ref127202917"/>
      <w:r>
        <w:rPr>
          <w:bCs/>
          <w:sz w:val="22"/>
          <w:szCs w:val="22"/>
          <w:lang w:val="en-GB"/>
        </w:rPr>
        <w:t xml:space="preserve">RP-223549, </w:t>
      </w:r>
      <w:r w:rsidRPr="009C7D81">
        <w:rPr>
          <w:sz w:val="22"/>
          <w:szCs w:val="22"/>
          <w:lang w:val="en-GB"/>
        </w:rPr>
        <w:t>New WID on Expanded and Improved NR Positioning</w:t>
      </w:r>
      <w:r>
        <w:rPr>
          <w:sz w:val="22"/>
          <w:szCs w:val="22"/>
          <w:lang w:val="en-GB"/>
        </w:rPr>
        <w:t>, December 2022</w:t>
      </w:r>
      <w:bookmarkEnd w:id="9"/>
    </w:p>
    <w:p w14:paraId="5B771E55" w14:textId="7EA7156D" w:rsidR="002F20A4" w:rsidRDefault="002F20A4" w:rsidP="00B648D1">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bookmarkStart w:id="10" w:name="_Ref111172025"/>
      <w:r>
        <w:rPr>
          <w:bCs/>
          <w:sz w:val="22"/>
          <w:szCs w:val="22"/>
          <w:lang w:val="en-GB"/>
        </w:rPr>
        <w:t xml:space="preserve">Chairman’s Notes, RAN1 </w:t>
      </w:r>
      <w:r w:rsidR="00355243">
        <w:rPr>
          <w:bCs/>
          <w:sz w:val="22"/>
          <w:szCs w:val="22"/>
          <w:lang w:val="en-GB"/>
        </w:rPr>
        <w:t>#</w:t>
      </w:r>
      <w:r>
        <w:rPr>
          <w:bCs/>
          <w:sz w:val="22"/>
          <w:szCs w:val="22"/>
          <w:lang w:val="en-GB"/>
        </w:rPr>
        <w:t>109-e, May 2022</w:t>
      </w:r>
      <w:bookmarkEnd w:id="10"/>
    </w:p>
    <w:p w14:paraId="4DF064FA" w14:textId="1E96F8DB" w:rsidR="0045687D" w:rsidRDefault="0045687D" w:rsidP="0045687D">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bookmarkStart w:id="11" w:name="_Ref115357681"/>
      <w:r>
        <w:rPr>
          <w:bCs/>
          <w:sz w:val="22"/>
          <w:szCs w:val="22"/>
          <w:lang w:val="en-GB"/>
        </w:rPr>
        <w:t xml:space="preserve">Chairman’s Notes, RAN1 </w:t>
      </w:r>
      <w:r w:rsidR="00355243">
        <w:rPr>
          <w:bCs/>
          <w:sz w:val="22"/>
          <w:szCs w:val="22"/>
          <w:lang w:val="en-GB"/>
        </w:rPr>
        <w:t>#</w:t>
      </w:r>
      <w:r>
        <w:rPr>
          <w:bCs/>
          <w:sz w:val="22"/>
          <w:szCs w:val="22"/>
          <w:lang w:val="en-GB"/>
        </w:rPr>
        <w:t>110, August 2022</w:t>
      </w:r>
      <w:bookmarkEnd w:id="11"/>
    </w:p>
    <w:p w14:paraId="20D5BCCE" w14:textId="4CCE6CC2" w:rsidR="00FC10EA" w:rsidRDefault="00FC10EA" w:rsidP="00FC10EA">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bookmarkStart w:id="12" w:name="_Ref118391669"/>
      <w:r>
        <w:rPr>
          <w:bCs/>
          <w:sz w:val="22"/>
          <w:szCs w:val="22"/>
          <w:lang w:val="en-GB"/>
        </w:rPr>
        <w:t>Chairman’s Notes, RAN1 #110-bis-e, October 2022</w:t>
      </w:r>
      <w:bookmarkEnd w:id="12"/>
    </w:p>
    <w:p w14:paraId="15F16999" w14:textId="26748AED" w:rsidR="0040154B" w:rsidRDefault="009C7D81" w:rsidP="001C4DB4">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r>
        <w:rPr>
          <w:bCs/>
          <w:sz w:val="22"/>
          <w:szCs w:val="22"/>
          <w:lang w:val="en-GB"/>
        </w:rPr>
        <w:t>Chairman’s Notes, RAN1 #111, November 2022</w:t>
      </w:r>
    </w:p>
    <w:p w14:paraId="60026AF5" w14:textId="74846B21" w:rsidR="00C17119" w:rsidRDefault="00C17119" w:rsidP="001C4DB4">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bookmarkStart w:id="13" w:name="_Ref127472736"/>
      <w:r>
        <w:rPr>
          <w:bCs/>
          <w:sz w:val="22"/>
          <w:szCs w:val="22"/>
          <w:lang w:val="en-GB"/>
        </w:rPr>
        <w:t>TR 3GPP TR 38.857</w:t>
      </w:r>
      <w:bookmarkEnd w:id="13"/>
    </w:p>
    <w:p w14:paraId="3506AA55" w14:textId="264C1F16" w:rsidR="004D335B" w:rsidRPr="001C4DB4" w:rsidRDefault="004D335B" w:rsidP="001C4DB4">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bookmarkStart w:id="14" w:name="_Ref131532694"/>
      <w:r>
        <w:rPr>
          <w:bCs/>
          <w:sz w:val="22"/>
          <w:szCs w:val="22"/>
          <w:lang w:val="en-GB"/>
        </w:rPr>
        <w:t>Chairman’s Notes, RAN1 #112, February 2022</w:t>
      </w:r>
      <w:bookmarkEnd w:id="14"/>
    </w:p>
    <w:sectPr w:rsidR="004D335B" w:rsidRPr="001C4DB4" w:rsidSect="004B05E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52F553" w14:textId="77777777" w:rsidR="00290456" w:rsidRDefault="00290456" w:rsidP="00161DF4">
      <w:r>
        <w:separator/>
      </w:r>
    </w:p>
  </w:endnote>
  <w:endnote w:type="continuationSeparator" w:id="0">
    <w:p w14:paraId="15BFA70E" w14:textId="77777777" w:rsidR="00290456" w:rsidRDefault="00290456"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0000500000000020000"/>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KaiTi_GB2312">
    <w:altName w:val="SimHei"/>
    <w:panose1 w:val="020B0604020202020204"/>
    <w:charset w:val="86"/>
    <w:family w:val="modern"/>
    <w:pitch w:val="fixed"/>
    <w:sig w:usb0="00000001" w:usb1="080E0000" w:usb2="00000010" w:usb3="00000000" w:csb0="00040000" w:csb1="00000000"/>
  </w:font>
  <w:font w:name="Yu Mincho">
    <w:panose1 w:val="02020400000000000000"/>
    <w:charset w:val="80"/>
    <w:family w:val="roman"/>
    <w:pitch w:val="variable"/>
    <w:sig w:usb0="800002E7" w:usb1="2AC7FCFF" w:usb2="00000012" w:usb3="00000000" w:csb0="0002009F" w:csb1="00000000"/>
  </w:font>
  <w:font w:name="Helvetica Neue">
    <w:panose1 w:val="02000503000000020004"/>
    <w:charset w:val="00"/>
    <w:family w:val="auto"/>
    <w:pitch w:val="variable"/>
    <w:sig w:usb0="E50002FF" w:usb1="500079DB" w:usb2="0000001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A5AAFC" w14:textId="77777777" w:rsidR="00290456" w:rsidRDefault="00290456" w:rsidP="00161DF4">
      <w:r>
        <w:separator/>
      </w:r>
    </w:p>
  </w:footnote>
  <w:footnote w:type="continuationSeparator" w:id="0">
    <w:p w14:paraId="0E19D067" w14:textId="77777777" w:rsidR="00290456" w:rsidRDefault="00290456"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2522E84"/>
    <w:multiLevelType w:val="hybridMultilevel"/>
    <w:tmpl w:val="8348E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552047"/>
    <w:multiLevelType w:val="multilevel"/>
    <w:tmpl w:val="2CB6C3A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C717ACC"/>
    <w:multiLevelType w:val="hybridMultilevel"/>
    <w:tmpl w:val="8C38C10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24A4F6E"/>
    <w:multiLevelType w:val="hybridMultilevel"/>
    <w:tmpl w:val="09FEBC9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24E677E"/>
    <w:multiLevelType w:val="hybridMultilevel"/>
    <w:tmpl w:val="9238E324"/>
    <w:lvl w:ilvl="0" w:tplc="1F2C2C3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4F1840"/>
    <w:multiLevelType w:val="hybridMultilevel"/>
    <w:tmpl w:val="702813D8"/>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156" w:hanging="360"/>
      </w:pPr>
      <w:rPr>
        <w:rFonts w:ascii="Courier New" w:hAnsi="Courier New" w:cs="Courier New" w:hint="default"/>
      </w:rPr>
    </w:lvl>
    <w:lvl w:ilvl="2" w:tplc="FFFFFFFF" w:tentative="1">
      <w:start w:val="1"/>
      <w:numFmt w:val="bullet"/>
      <w:lvlText w:val=""/>
      <w:lvlJc w:val="left"/>
      <w:pPr>
        <w:ind w:left="1876" w:hanging="360"/>
      </w:pPr>
      <w:rPr>
        <w:rFonts w:ascii="Wingdings" w:hAnsi="Wingdings" w:hint="default"/>
      </w:rPr>
    </w:lvl>
    <w:lvl w:ilvl="3" w:tplc="FFFFFFFF" w:tentative="1">
      <w:start w:val="1"/>
      <w:numFmt w:val="bullet"/>
      <w:lvlText w:val=""/>
      <w:lvlJc w:val="left"/>
      <w:pPr>
        <w:ind w:left="2596" w:hanging="360"/>
      </w:pPr>
      <w:rPr>
        <w:rFonts w:ascii="Symbol" w:hAnsi="Symbol" w:hint="default"/>
      </w:rPr>
    </w:lvl>
    <w:lvl w:ilvl="4" w:tplc="FFFFFFFF" w:tentative="1">
      <w:start w:val="1"/>
      <w:numFmt w:val="bullet"/>
      <w:lvlText w:val="o"/>
      <w:lvlJc w:val="left"/>
      <w:pPr>
        <w:ind w:left="3316" w:hanging="360"/>
      </w:pPr>
      <w:rPr>
        <w:rFonts w:ascii="Courier New" w:hAnsi="Courier New" w:cs="Courier New" w:hint="default"/>
      </w:rPr>
    </w:lvl>
    <w:lvl w:ilvl="5" w:tplc="FFFFFFFF" w:tentative="1">
      <w:start w:val="1"/>
      <w:numFmt w:val="bullet"/>
      <w:lvlText w:val=""/>
      <w:lvlJc w:val="left"/>
      <w:pPr>
        <w:ind w:left="4036" w:hanging="360"/>
      </w:pPr>
      <w:rPr>
        <w:rFonts w:ascii="Wingdings" w:hAnsi="Wingdings" w:hint="default"/>
      </w:rPr>
    </w:lvl>
    <w:lvl w:ilvl="6" w:tplc="FFFFFFFF" w:tentative="1">
      <w:start w:val="1"/>
      <w:numFmt w:val="bullet"/>
      <w:lvlText w:val=""/>
      <w:lvlJc w:val="left"/>
      <w:pPr>
        <w:ind w:left="4756" w:hanging="360"/>
      </w:pPr>
      <w:rPr>
        <w:rFonts w:ascii="Symbol" w:hAnsi="Symbol" w:hint="default"/>
      </w:rPr>
    </w:lvl>
    <w:lvl w:ilvl="7" w:tplc="FFFFFFFF" w:tentative="1">
      <w:start w:val="1"/>
      <w:numFmt w:val="bullet"/>
      <w:lvlText w:val="o"/>
      <w:lvlJc w:val="left"/>
      <w:pPr>
        <w:ind w:left="5476" w:hanging="360"/>
      </w:pPr>
      <w:rPr>
        <w:rFonts w:ascii="Courier New" w:hAnsi="Courier New" w:cs="Courier New" w:hint="default"/>
      </w:rPr>
    </w:lvl>
    <w:lvl w:ilvl="8" w:tplc="FFFFFFFF" w:tentative="1">
      <w:start w:val="1"/>
      <w:numFmt w:val="bullet"/>
      <w:lvlText w:val=""/>
      <w:lvlJc w:val="left"/>
      <w:pPr>
        <w:ind w:left="6196" w:hanging="360"/>
      </w:pPr>
      <w:rPr>
        <w:rFonts w:ascii="Wingdings" w:hAnsi="Wingdings" w:hint="default"/>
      </w:rPr>
    </w:lvl>
  </w:abstractNum>
  <w:abstractNum w:abstractNumId="8" w15:restartNumberingAfterBreak="0">
    <w:nsid w:val="213C2FB4"/>
    <w:multiLevelType w:val="hybridMultilevel"/>
    <w:tmpl w:val="79122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B01276"/>
    <w:multiLevelType w:val="hybridMultilevel"/>
    <w:tmpl w:val="C80880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2E12929"/>
    <w:multiLevelType w:val="hybridMultilevel"/>
    <w:tmpl w:val="707E212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3CC5FB0"/>
    <w:multiLevelType w:val="hybridMultilevel"/>
    <w:tmpl w:val="375E94C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74B664E"/>
    <w:multiLevelType w:val="hybridMultilevel"/>
    <w:tmpl w:val="1BCE350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3233EB"/>
    <w:multiLevelType w:val="hybridMultilevel"/>
    <w:tmpl w:val="DA7EB70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B4B4D64"/>
    <w:multiLevelType w:val="hybridMultilevel"/>
    <w:tmpl w:val="926EFD1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E3D32BA"/>
    <w:multiLevelType w:val="hybridMultilevel"/>
    <w:tmpl w:val="8112247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527B00C7"/>
    <w:multiLevelType w:val="multilevel"/>
    <w:tmpl w:val="527B00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39C6184"/>
    <w:multiLevelType w:val="hybridMultilevel"/>
    <w:tmpl w:val="9F9A56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546D27DD"/>
    <w:multiLevelType w:val="hybridMultilevel"/>
    <w:tmpl w:val="E7C64ABC"/>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62A47811"/>
    <w:multiLevelType w:val="multilevel"/>
    <w:tmpl w:val="62A478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5571028"/>
    <w:multiLevelType w:val="hybridMultilevel"/>
    <w:tmpl w:val="0268A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EB60A02"/>
    <w:multiLevelType w:val="hybridMultilevel"/>
    <w:tmpl w:val="442CB7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7581155B"/>
    <w:multiLevelType w:val="hybridMultilevel"/>
    <w:tmpl w:val="215E8A2E"/>
    <w:lvl w:ilvl="0" w:tplc="04090001">
      <w:start w:val="1"/>
      <w:numFmt w:val="bullet"/>
      <w:lvlText w:val=""/>
      <w:lvlJc w:val="left"/>
      <w:pPr>
        <w:ind w:left="360" w:hanging="360"/>
      </w:pPr>
      <w:rPr>
        <w:rFonts w:ascii="Symbol" w:hAnsi="Symbol" w:hint="default"/>
      </w:rPr>
    </w:lvl>
    <w:lvl w:ilvl="1" w:tplc="7B3AF238">
      <w:start w:val="1"/>
      <w:numFmt w:val="bullet"/>
      <w:lvlText w:val="o"/>
      <w:lvlJc w:val="left"/>
      <w:pPr>
        <w:ind w:left="1080" w:hanging="360"/>
      </w:pPr>
      <w:rPr>
        <w:rFonts w:ascii="Courier New" w:hAnsi="Courier New" w:cs="Courier New" w:hint="default"/>
      </w:rPr>
    </w:lvl>
    <w:lvl w:ilvl="2" w:tplc="095A1070">
      <w:start w:val="1"/>
      <w:numFmt w:val="bullet"/>
      <w:lvlText w:val=""/>
      <w:lvlJc w:val="left"/>
      <w:pPr>
        <w:ind w:left="1800" w:hanging="360"/>
      </w:pPr>
      <w:rPr>
        <w:rFonts w:ascii="Wingdings" w:hAnsi="Wingdings" w:hint="default"/>
      </w:rPr>
    </w:lvl>
    <w:lvl w:ilvl="3" w:tplc="15DE2CFC">
      <w:start w:val="1"/>
      <w:numFmt w:val="bullet"/>
      <w:lvlText w:val=""/>
      <w:lvlJc w:val="left"/>
      <w:pPr>
        <w:ind w:left="2520" w:hanging="360"/>
      </w:pPr>
      <w:rPr>
        <w:rFonts w:ascii="Symbol" w:hAnsi="Symbol" w:hint="default"/>
      </w:rPr>
    </w:lvl>
    <w:lvl w:ilvl="4" w:tplc="2EC80D90">
      <w:start w:val="1"/>
      <w:numFmt w:val="bullet"/>
      <w:lvlText w:val="o"/>
      <w:lvlJc w:val="left"/>
      <w:pPr>
        <w:ind w:left="3240" w:hanging="360"/>
      </w:pPr>
      <w:rPr>
        <w:rFonts w:ascii="Courier New" w:hAnsi="Courier New" w:cs="Courier New" w:hint="default"/>
      </w:rPr>
    </w:lvl>
    <w:lvl w:ilvl="5" w:tplc="C5DAF822">
      <w:start w:val="1"/>
      <w:numFmt w:val="bullet"/>
      <w:lvlText w:val=""/>
      <w:lvlJc w:val="left"/>
      <w:pPr>
        <w:ind w:left="3960" w:hanging="360"/>
      </w:pPr>
      <w:rPr>
        <w:rFonts w:ascii="Wingdings" w:hAnsi="Wingdings" w:hint="default"/>
      </w:rPr>
    </w:lvl>
    <w:lvl w:ilvl="6" w:tplc="F55C7CFA">
      <w:start w:val="1"/>
      <w:numFmt w:val="bullet"/>
      <w:lvlText w:val=""/>
      <w:lvlJc w:val="left"/>
      <w:pPr>
        <w:ind w:left="4680" w:hanging="360"/>
      </w:pPr>
      <w:rPr>
        <w:rFonts w:ascii="Symbol" w:hAnsi="Symbol" w:hint="default"/>
      </w:rPr>
    </w:lvl>
    <w:lvl w:ilvl="7" w:tplc="F4E6AA86">
      <w:start w:val="1"/>
      <w:numFmt w:val="bullet"/>
      <w:lvlText w:val="o"/>
      <w:lvlJc w:val="left"/>
      <w:pPr>
        <w:ind w:left="5400" w:hanging="360"/>
      </w:pPr>
      <w:rPr>
        <w:rFonts w:ascii="Courier New" w:hAnsi="Courier New" w:cs="Courier New" w:hint="default"/>
      </w:rPr>
    </w:lvl>
    <w:lvl w:ilvl="8" w:tplc="8B2ECF60">
      <w:start w:val="1"/>
      <w:numFmt w:val="bullet"/>
      <w:lvlText w:val=""/>
      <w:lvlJc w:val="left"/>
      <w:pPr>
        <w:ind w:left="6120" w:hanging="360"/>
      </w:pPr>
      <w:rPr>
        <w:rFonts w:ascii="Wingdings" w:hAnsi="Wingdings" w:hint="default"/>
      </w:rPr>
    </w:lvl>
  </w:abstractNum>
  <w:num w:numId="1" w16cid:durableId="380445726">
    <w:abstractNumId w:val="3"/>
  </w:num>
  <w:num w:numId="2" w16cid:durableId="652295346">
    <w:abstractNumId w:val="1"/>
  </w:num>
  <w:num w:numId="3" w16cid:durableId="1046369804">
    <w:abstractNumId w:val="22"/>
  </w:num>
  <w:num w:numId="4" w16cid:durableId="167138382">
    <w:abstractNumId w:val="7"/>
  </w:num>
  <w:num w:numId="5" w16cid:durableId="956839679">
    <w:abstractNumId w:val="8"/>
  </w:num>
  <w:num w:numId="6" w16cid:durableId="747657138">
    <w:abstractNumId w:val="4"/>
  </w:num>
  <w:num w:numId="7" w16cid:durableId="1989629277">
    <w:abstractNumId w:val="5"/>
  </w:num>
  <w:num w:numId="8" w16cid:durableId="44375587">
    <w:abstractNumId w:val="14"/>
  </w:num>
  <w:num w:numId="9" w16cid:durableId="1331326020">
    <w:abstractNumId w:val="10"/>
  </w:num>
  <w:num w:numId="10" w16cid:durableId="1324551606">
    <w:abstractNumId w:val="11"/>
  </w:num>
  <w:num w:numId="11" w16cid:durableId="1130903517">
    <w:abstractNumId w:val="13"/>
  </w:num>
  <w:num w:numId="12" w16cid:durableId="1288506810">
    <w:abstractNumId w:val="15"/>
  </w:num>
  <w:num w:numId="13" w16cid:durableId="1727488381">
    <w:abstractNumId w:val="18"/>
  </w:num>
  <w:num w:numId="14" w16cid:durableId="460850213">
    <w:abstractNumId w:val="12"/>
  </w:num>
  <w:num w:numId="15" w16cid:durableId="785849078">
    <w:abstractNumId w:val="6"/>
  </w:num>
  <w:num w:numId="16" w16cid:durableId="1622564992">
    <w:abstractNumId w:val="17"/>
  </w:num>
  <w:num w:numId="17" w16cid:durableId="457996765">
    <w:abstractNumId w:val="20"/>
  </w:num>
  <w:num w:numId="18" w16cid:durableId="451368573">
    <w:abstractNumId w:val="9"/>
  </w:num>
  <w:num w:numId="19" w16cid:durableId="1912737878">
    <w:abstractNumId w:val="19"/>
  </w:num>
  <w:num w:numId="20" w16cid:durableId="641229972">
    <w:abstractNumId w:val="16"/>
  </w:num>
  <w:num w:numId="21" w16cid:durableId="1777288786">
    <w:abstractNumId w:val="2"/>
  </w:num>
  <w:num w:numId="22" w16cid:durableId="33501373">
    <w:abstractNumId w:val="2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5"/>
  <w:removePersonalInformation/>
  <w:removeDateAndTim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4453"/>
    <w:rsid w:val="00004584"/>
    <w:rsid w:val="00005D7F"/>
    <w:rsid w:val="00006719"/>
    <w:rsid w:val="00007041"/>
    <w:rsid w:val="00013928"/>
    <w:rsid w:val="00013BC3"/>
    <w:rsid w:val="00016470"/>
    <w:rsid w:val="000212EC"/>
    <w:rsid w:val="00023957"/>
    <w:rsid w:val="00023A6D"/>
    <w:rsid w:val="00024CD4"/>
    <w:rsid w:val="00026645"/>
    <w:rsid w:val="00027244"/>
    <w:rsid w:val="00030642"/>
    <w:rsid w:val="0003074A"/>
    <w:rsid w:val="00031E68"/>
    <w:rsid w:val="00032FD3"/>
    <w:rsid w:val="00033C6F"/>
    <w:rsid w:val="00033D5B"/>
    <w:rsid w:val="000379AD"/>
    <w:rsid w:val="00041988"/>
    <w:rsid w:val="00044CC2"/>
    <w:rsid w:val="00044EAE"/>
    <w:rsid w:val="000469C0"/>
    <w:rsid w:val="00050930"/>
    <w:rsid w:val="000546E3"/>
    <w:rsid w:val="0005612B"/>
    <w:rsid w:val="000605BB"/>
    <w:rsid w:val="000614E9"/>
    <w:rsid w:val="00062DAA"/>
    <w:rsid w:val="000630A4"/>
    <w:rsid w:val="00064549"/>
    <w:rsid w:val="00067790"/>
    <w:rsid w:val="00067C74"/>
    <w:rsid w:val="00073136"/>
    <w:rsid w:val="00075735"/>
    <w:rsid w:val="00080533"/>
    <w:rsid w:val="000833DB"/>
    <w:rsid w:val="00086B8A"/>
    <w:rsid w:val="00086D3F"/>
    <w:rsid w:val="00087B6E"/>
    <w:rsid w:val="00090B61"/>
    <w:rsid w:val="000910D7"/>
    <w:rsid w:val="00092209"/>
    <w:rsid w:val="00097006"/>
    <w:rsid w:val="00097EF0"/>
    <w:rsid w:val="000A1890"/>
    <w:rsid w:val="000A2AAA"/>
    <w:rsid w:val="000A3013"/>
    <w:rsid w:val="000A432A"/>
    <w:rsid w:val="000A5A78"/>
    <w:rsid w:val="000A7DA5"/>
    <w:rsid w:val="000B0EE6"/>
    <w:rsid w:val="000B40A3"/>
    <w:rsid w:val="000B4F61"/>
    <w:rsid w:val="000C1802"/>
    <w:rsid w:val="000C3D00"/>
    <w:rsid w:val="000C560B"/>
    <w:rsid w:val="000C62A2"/>
    <w:rsid w:val="000C769E"/>
    <w:rsid w:val="000D1A8F"/>
    <w:rsid w:val="000D4809"/>
    <w:rsid w:val="000E071E"/>
    <w:rsid w:val="000E1747"/>
    <w:rsid w:val="000E6772"/>
    <w:rsid w:val="000F2C70"/>
    <w:rsid w:val="000F6F21"/>
    <w:rsid w:val="0010119A"/>
    <w:rsid w:val="00101FE0"/>
    <w:rsid w:val="001026DB"/>
    <w:rsid w:val="001027B2"/>
    <w:rsid w:val="00105122"/>
    <w:rsid w:val="0010756F"/>
    <w:rsid w:val="00111E92"/>
    <w:rsid w:val="001144DC"/>
    <w:rsid w:val="00116CE5"/>
    <w:rsid w:val="0012068C"/>
    <w:rsid w:val="00123C79"/>
    <w:rsid w:val="00127219"/>
    <w:rsid w:val="00130600"/>
    <w:rsid w:val="0013116B"/>
    <w:rsid w:val="00131739"/>
    <w:rsid w:val="001336C7"/>
    <w:rsid w:val="00140849"/>
    <w:rsid w:val="001408EE"/>
    <w:rsid w:val="001412B7"/>
    <w:rsid w:val="00143B77"/>
    <w:rsid w:val="00143F2E"/>
    <w:rsid w:val="001454B7"/>
    <w:rsid w:val="00145557"/>
    <w:rsid w:val="00147CD5"/>
    <w:rsid w:val="001517C7"/>
    <w:rsid w:val="00151E5F"/>
    <w:rsid w:val="001522EE"/>
    <w:rsid w:val="00152E5F"/>
    <w:rsid w:val="00153773"/>
    <w:rsid w:val="0015438D"/>
    <w:rsid w:val="00156BB3"/>
    <w:rsid w:val="00161DF4"/>
    <w:rsid w:val="00163E9A"/>
    <w:rsid w:val="001666C6"/>
    <w:rsid w:val="001767CF"/>
    <w:rsid w:val="001779C8"/>
    <w:rsid w:val="00185220"/>
    <w:rsid w:val="00185CB2"/>
    <w:rsid w:val="0018607A"/>
    <w:rsid w:val="00190D2B"/>
    <w:rsid w:val="001929C3"/>
    <w:rsid w:val="00192B13"/>
    <w:rsid w:val="00193A51"/>
    <w:rsid w:val="00194352"/>
    <w:rsid w:val="00194BBD"/>
    <w:rsid w:val="0019559E"/>
    <w:rsid w:val="00196E1D"/>
    <w:rsid w:val="00196F0A"/>
    <w:rsid w:val="001A6E2A"/>
    <w:rsid w:val="001A7109"/>
    <w:rsid w:val="001A711F"/>
    <w:rsid w:val="001B2A5D"/>
    <w:rsid w:val="001B2AEE"/>
    <w:rsid w:val="001C26AB"/>
    <w:rsid w:val="001C4008"/>
    <w:rsid w:val="001C4DB4"/>
    <w:rsid w:val="001C528B"/>
    <w:rsid w:val="001D0CBB"/>
    <w:rsid w:val="001D0DA4"/>
    <w:rsid w:val="001D1675"/>
    <w:rsid w:val="001D5CE5"/>
    <w:rsid w:val="001D749D"/>
    <w:rsid w:val="001E13D8"/>
    <w:rsid w:val="001E1E81"/>
    <w:rsid w:val="001F0387"/>
    <w:rsid w:val="001F16C3"/>
    <w:rsid w:val="001F1CF8"/>
    <w:rsid w:val="001F22C4"/>
    <w:rsid w:val="001F4014"/>
    <w:rsid w:val="002047CD"/>
    <w:rsid w:val="002047D4"/>
    <w:rsid w:val="002122BD"/>
    <w:rsid w:val="00212F9F"/>
    <w:rsid w:val="002134C9"/>
    <w:rsid w:val="00214FC5"/>
    <w:rsid w:val="00216A54"/>
    <w:rsid w:val="002172B2"/>
    <w:rsid w:val="00217BB8"/>
    <w:rsid w:val="00220B0E"/>
    <w:rsid w:val="0022177F"/>
    <w:rsid w:val="00222B9E"/>
    <w:rsid w:val="00226F2D"/>
    <w:rsid w:val="0023162E"/>
    <w:rsid w:val="00232222"/>
    <w:rsid w:val="00243094"/>
    <w:rsid w:val="002431EF"/>
    <w:rsid w:val="00252B41"/>
    <w:rsid w:val="00260880"/>
    <w:rsid w:val="002612E3"/>
    <w:rsid w:val="00262FDB"/>
    <w:rsid w:val="00266C2A"/>
    <w:rsid w:val="00266E0F"/>
    <w:rsid w:val="002717CF"/>
    <w:rsid w:val="0027242E"/>
    <w:rsid w:val="002738F9"/>
    <w:rsid w:val="00274F27"/>
    <w:rsid w:val="00276534"/>
    <w:rsid w:val="00276E66"/>
    <w:rsid w:val="0027731D"/>
    <w:rsid w:val="00280650"/>
    <w:rsid w:val="00280F9D"/>
    <w:rsid w:val="002814BE"/>
    <w:rsid w:val="002826BE"/>
    <w:rsid w:val="00284AB0"/>
    <w:rsid w:val="002856C2"/>
    <w:rsid w:val="00285B13"/>
    <w:rsid w:val="00285DD5"/>
    <w:rsid w:val="002868E1"/>
    <w:rsid w:val="00290456"/>
    <w:rsid w:val="00290645"/>
    <w:rsid w:val="00293809"/>
    <w:rsid w:val="002948FF"/>
    <w:rsid w:val="00295B2A"/>
    <w:rsid w:val="002960C1"/>
    <w:rsid w:val="002972B7"/>
    <w:rsid w:val="002A1C98"/>
    <w:rsid w:val="002A274D"/>
    <w:rsid w:val="002A4704"/>
    <w:rsid w:val="002A5B21"/>
    <w:rsid w:val="002B01CF"/>
    <w:rsid w:val="002B05B7"/>
    <w:rsid w:val="002B162B"/>
    <w:rsid w:val="002B2988"/>
    <w:rsid w:val="002B3D8B"/>
    <w:rsid w:val="002B5FC9"/>
    <w:rsid w:val="002B6731"/>
    <w:rsid w:val="002B72F3"/>
    <w:rsid w:val="002B7E2A"/>
    <w:rsid w:val="002C02F7"/>
    <w:rsid w:val="002C2AE5"/>
    <w:rsid w:val="002C4EFD"/>
    <w:rsid w:val="002C57AC"/>
    <w:rsid w:val="002C6A8D"/>
    <w:rsid w:val="002D157A"/>
    <w:rsid w:val="002D41EF"/>
    <w:rsid w:val="002D5BF8"/>
    <w:rsid w:val="002D65B1"/>
    <w:rsid w:val="002D68CE"/>
    <w:rsid w:val="002E362A"/>
    <w:rsid w:val="002E62B8"/>
    <w:rsid w:val="002E7927"/>
    <w:rsid w:val="002F20A4"/>
    <w:rsid w:val="002F6A37"/>
    <w:rsid w:val="00302D87"/>
    <w:rsid w:val="003043B3"/>
    <w:rsid w:val="00304FE1"/>
    <w:rsid w:val="00306758"/>
    <w:rsid w:val="003105DC"/>
    <w:rsid w:val="003109B6"/>
    <w:rsid w:val="00310BD2"/>
    <w:rsid w:val="00311442"/>
    <w:rsid w:val="003350C5"/>
    <w:rsid w:val="00335A1C"/>
    <w:rsid w:val="00336525"/>
    <w:rsid w:val="0034061A"/>
    <w:rsid w:val="0034266A"/>
    <w:rsid w:val="0034417B"/>
    <w:rsid w:val="00347C0B"/>
    <w:rsid w:val="00350B23"/>
    <w:rsid w:val="00351B86"/>
    <w:rsid w:val="00352A29"/>
    <w:rsid w:val="0035494F"/>
    <w:rsid w:val="00354E9A"/>
    <w:rsid w:val="00355243"/>
    <w:rsid w:val="003553F0"/>
    <w:rsid w:val="00355462"/>
    <w:rsid w:val="00355ED4"/>
    <w:rsid w:val="00356A2B"/>
    <w:rsid w:val="003570C6"/>
    <w:rsid w:val="003600E2"/>
    <w:rsid w:val="003650B8"/>
    <w:rsid w:val="00366F52"/>
    <w:rsid w:val="003715EE"/>
    <w:rsid w:val="00371DFE"/>
    <w:rsid w:val="00374E59"/>
    <w:rsid w:val="00376231"/>
    <w:rsid w:val="00376E3C"/>
    <w:rsid w:val="00377411"/>
    <w:rsid w:val="0037788F"/>
    <w:rsid w:val="00395A01"/>
    <w:rsid w:val="003968DC"/>
    <w:rsid w:val="00397AA2"/>
    <w:rsid w:val="003A0742"/>
    <w:rsid w:val="003A13B3"/>
    <w:rsid w:val="003A1512"/>
    <w:rsid w:val="003A1E1A"/>
    <w:rsid w:val="003A5B30"/>
    <w:rsid w:val="003B092E"/>
    <w:rsid w:val="003B1F3F"/>
    <w:rsid w:val="003B5721"/>
    <w:rsid w:val="003B59F4"/>
    <w:rsid w:val="003C171D"/>
    <w:rsid w:val="003C1BE5"/>
    <w:rsid w:val="003C2443"/>
    <w:rsid w:val="003C6398"/>
    <w:rsid w:val="003D3A94"/>
    <w:rsid w:val="003D5CFF"/>
    <w:rsid w:val="003E3AA2"/>
    <w:rsid w:val="003E687D"/>
    <w:rsid w:val="003E75B6"/>
    <w:rsid w:val="003F2F79"/>
    <w:rsid w:val="003F366A"/>
    <w:rsid w:val="003F670D"/>
    <w:rsid w:val="0040154B"/>
    <w:rsid w:val="004017DC"/>
    <w:rsid w:val="00402C2F"/>
    <w:rsid w:val="0040315C"/>
    <w:rsid w:val="004052A3"/>
    <w:rsid w:val="00405A98"/>
    <w:rsid w:val="00406FB8"/>
    <w:rsid w:val="0041279C"/>
    <w:rsid w:val="00415BEF"/>
    <w:rsid w:val="00417FC9"/>
    <w:rsid w:val="00425729"/>
    <w:rsid w:val="00425D1A"/>
    <w:rsid w:val="0043038E"/>
    <w:rsid w:val="00430AB1"/>
    <w:rsid w:val="00431188"/>
    <w:rsid w:val="00431CD3"/>
    <w:rsid w:val="0043338E"/>
    <w:rsid w:val="00440721"/>
    <w:rsid w:val="004419CA"/>
    <w:rsid w:val="004458A9"/>
    <w:rsid w:val="00446818"/>
    <w:rsid w:val="00447039"/>
    <w:rsid w:val="004516DF"/>
    <w:rsid w:val="00452843"/>
    <w:rsid w:val="00453C98"/>
    <w:rsid w:val="00454D63"/>
    <w:rsid w:val="0045687D"/>
    <w:rsid w:val="00457434"/>
    <w:rsid w:val="00461B15"/>
    <w:rsid w:val="00462395"/>
    <w:rsid w:val="00462CDA"/>
    <w:rsid w:val="00463ADE"/>
    <w:rsid w:val="00463D8C"/>
    <w:rsid w:val="00464079"/>
    <w:rsid w:val="00464C6B"/>
    <w:rsid w:val="004656AE"/>
    <w:rsid w:val="0046615D"/>
    <w:rsid w:val="004672D5"/>
    <w:rsid w:val="004679FD"/>
    <w:rsid w:val="00474888"/>
    <w:rsid w:val="00475C2B"/>
    <w:rsid w:val="00476CE9"/>
    <w:rsid w:val="00482475"/>
    <w:rsid w:val="00484173"/>
    <w:rsid w:val="00490DA8"/>
    <w:rsid w:val="00493CE1"/>
    <w:rsid w:val="00496C33"/>
    <w:rsid w:val="00496D0C"/>
    <w:rsid w:val="004A1F1C"/>
    <w:rsid w:val="004A41EF"/>
    <w:rsid w:val="004B05E8"/>
    <w:rsid w:val="004B1AAE"/>
    <w:rsid w:val="004B1C85"/>
    <w:rsid w:val="004B2C35"/>
    <w:rsid w:val="004B3124"/>
    <w:rsid w:val="004B408D"/>
    <w:rsid w:val="004B4C9A"/>
    <w:rsid w:val="004B74CC"/>
    <w:rsid w:val="004C152A"/>
    <w:rsid w:val="004C3071"/>
    <w:rsid w:val="004C7266"/>
    <w:rsid w:val="004C72E5"/>
    <w:rsid w:val="004D0AE2"/>
    <w:rsid w:val="004D1B94"/>
    <w:rsid w:val="004D2BE3"/>
    <w:rsid w:val="004D2D29"/>
    <w:rsid w:val="004D335B"/>
    <w:rsid w:val="004E1317"/>
    <w:rsid w:val="004E13F7"/>
    <w:rsid w:val="004E4173"/>
    <w:rsid w:val="004E4A0C"/>
    <w:rsid w:val="004F04BF"/>
    <w:rsid w:val="004F358B"/>
    <w:rsid w:val="004F3B32"/>
    <w:rsid w:val="00501FDF"/>
    <w:rsid w:val="00502DA5"/>
    <w:rsid w:val="0050538C"/>
    <w:rsid w:val="005070D0"/>
    <w:rsid w:val="0050787D"/>
    <w:rsid w:val="005150C5"/>
    <w:rsid w:val="00517ADD"/>
    <w:rsid w:val="00517CF1"/>
    <w:rsid w:val="00525999"/>
    <w:rsid w:val="005264DB"/>
    <w:rsid w:val="00530AB8"/>
    <w:rsid w:val="00532A03"/>
    <w:rsid w:val="00534563"/>
    <w:rsid w:val="005363A1"/>
    <w:rsid w:val="0053782C"/>
    <w:rsid w:val="00537856"/>
    <w:rsid w:val="00537F2B"/>
    <w:rsid w:val="00550F71"/>
    <w:rsid w:val="00552A7B"/>
    <w:rsid w:val="00552A99"/>
    <w:rsid w:val="005530CC"/>
    <w:rsid w:val="00556671"/>
    <w:rsid w:val="00557401"/>
    <w:rsid w:val="00557B48"/>
    <w:rsid w:val="005600FE"/>
    <w:rsid w:val="00560FDD"/>
    <w:rsid w:val="00562306"/>
    <w:rsid w:val="00565995"/>
    <w:rsid w:val="00566326"/>
    <w:rsid w:val="00567241"/>
    <w:rsid w:val="00572A9C"/>
    <w:rsid w:val="0057649C"/>
    <w:rsid w:val="00577782"/>
    <w:rsid w:val="0058082D"/>
    <w:rsid w:val="005811A6"/>
    <w:rsid w:val="00587506"/>
    <w:rsid w:val="00591408"/>
    <w:rsid w:val="00591848"/>
    <w:rsid w:val="005918E2"/>
    <w:rsid w:val="00592E19"/>
    <w:rsid w:val="005932E5"/>
    <w:rsid w:val="00595035"/>
    <w:rsid w:val="005954E4"/>
    <w:rsid w:val="00595501"/>
    <w:rsid w:val="005955FB"/>
    <w:rsid w:val="00596D7E"/>
    <w:rsid w:val="005A49A7"/>
    <w:rsid w:val="005A7407"/>
    <w:rsid w:val="005B1AD1"/>
    <w:rsid w:val="005B2630"/>
    <w:rsid w:val="005B3161"/>
    <w:rsid w:val="005B3CAE"/>
    <w:rsid w:val="005B6997"/>
    <w:rsid w:val="005B7A56"/>
    <w:rsid w:val="005C0CD4"/>
    <w:rsid w:val="005C520B"/>
    <w:rsid w:val="005D0006"/>
    <w:rsid w:val="005D45F7"/>
    <w:rsid w:val="005D52EC"/>
    <w:rsid w:val="005D57A7"/>
    <w:rsid w:val="005D6E80"/>
    <w:rsid w:val="005E15FA"/>
    <w:rsid w:val="005E1A95"/>
    <w:rsid w:val="005E1D6C"/>
    <w:rsid w:val="005E3D31"/>
    <w:rsid w:val="005E58D9"/>
    <w:rsid w:val="005E5F6C"/>
    <w:rsid w:val="005E60C2"/>
    <w:rsid w:val="005F0B11"/>
    <w:rsid w:val="005F5500"/>
    <w:rsid w:val="005F5A01"/>
    <w:rsid w:val="005F7A0E"/>
    <w:rsid w:val="005F7A68"/>
    <w:rsid w:val="00601648"/>
    <w:rsid w:val="00610BE9"/>
    <w:rsid w:val="00611B43"/>
    <w:rsid w:val="00611C2B"/>
    <w:rsid w:val="00614524"/>
    <w:rsid w:val="00614C4F"/>
    <w:rsid w:val="00615697"/>
    <w:rsid w:val="0061765C"/>
    <w:rsid w:val="00621B57"/>
    <w:rsid w:val="00621F4D"/>
    <w:rsid w:val="00626534"/>
    <w:rsid w:val="00631A14"/>
    <w:rsid w:val="00635837"/>
    <w:rsid w:val="00636626"/>
    <w:rsid w:val="00636D7B"/>
    <w:rsid w:val="00640C9A"/>
    <w:rsid w:val="006412FC"/>
    <w:rsid w:val="00642303"/>
    <w:rsid w:val="00643AED"/>
    <w:rsid w:val="00643EFF"/>
    <w:rsid w:val="00644476"/>
    <w:rsid w:val="00646B05"/>
    <w:rsid w:val="00647210"/>
    <w:rsid w:val="006531B1"/>
    <w:rsid w:val="00653CCE"/>
    <w:rsid w:val="00661178"/>
    <w:rsid w:val="00664689"/>
    <w:rsid w:val="006664E6"/>
    <w:rsid w:val="00667076"/>
    <w:rsid w:val="00671652"/>
    <w:rsid w:val="006757A7"/>
    <w:rsid w:val="006765F4"/>
    <w:rsid w:val="006768F8"/>
    <w:rsid w:val="0067729B"/>
    <w:rsid w:val="006808DA"/>
    <w:rsid w:val="0068184E"/>
    <w:rsid w:val="00685938"/>
    <w:rsid w:val="00691791"/>
    <w:rsid w:val="0069201C"/>
    <w:rsid w:val="00692A67"/>
    <w:rsid w:val="00695053"/>
    <w:rsid w:val="00696F45"/>
    <w:rsid w:val="006A45D6"/>
    <w:rsid w:val="006A634E"/>
    <w:rsid w:val="006B2682"/>
    <w:rsid w:val="006B2EB5"/>
    <w:rsid w:val="006B47D8"/>
    <w:rsid w:val="006B6AAA"/>
    <w:rsid w:val="006C099A"/>
    <w:rsid w:val="006C111C"/>
    <w:rsid w:val="006C3900"/>
    <w:rsid w:val="006C5F12"/>
    <w:rsid w:val="006D2608"/>
    <w:rsid w:val="006D54CF"/>
    <w:rsid w:val="006D79C4"/>
    <w:rsid w:val="006E62CF"/>
    <w:rsid w:val="006E6D68"/>
    <w:rsid w:val="006E7EE5"/>
    <w:rsid w:val="006F0803"/>
    <w:rsid w:val="006F0EC9"/>
    <w:rsid w:val="006F378B"/>
    <w:rsid w:val="006F792A"/>
    <w:rsid w:val="007003F1"/>
    <w:rsid w:val="00703F6D"/>
    <w:rsid w:val="00704C59"/>
    <w:rsid w:val="00705595"/>
    <w:rsid w:val="00707303"/>
    <w:rsid w:val="007111EB"/>
    <w:rsid w:val="00711C2E"/>
    <w:rsid w:val="00712170"/>
    <w:rsid w:val="00714487"/>
    <w:rsid w:val="00721E79"/>
    <w:rsid w:val="00727749"/>
    <w:rsid w:val="00731CD1"/>
    <w:rsid w:val="00732388"/>
    <w:rsid w:val="007332EA"/>
    <w:rsid w:val="00733B2B"/>
    <w:rsid w:val="007355E3"/>
    <w:rsid w:val="0073667B"/>
    <w:rsid w:val="00740D5D"/>
    <w:rsid w:val="00745146"/>
    <w:rsid w:val="00745905"/>
    <w:rsid w:val="00750490"/>
    <w:rsid w:val="00750A0B"/>
    <w:rsid w:val="00750B81"/>
    <w:rsid w:val="00751609"/>
    <w:rsid w:val="007544F6"/>
    <w:rsid w:val="00754B3C"/>
    <w:rsid w:val="00756F9A"/>
    <w:rsid w:val="0076028F"/>
    <w:rsid w:val="007616FC"/>
    <w:rsid w:val="00766534"/>
    <w:rsid w:val="00766F27"/>
    <w:rsid w:val="00770AD2"/>
    <w:rsid w:val="0078114E"/>
    <w:rsid w:val="00782BA5"/>
    <w:rsid w:val="00783BDE"/>
    <w:rsid w:val="00784DF0"/>
    <w:rsid w:val="00784EA6"/>
    <w:rsid w:val="007879E8"/>
    <w:rsid w:val="007911C8"/>
    <w:rsid w:val="0079126B"/>
    <w:rsid w:val="007932B8"/>
    <w:rsid w:val="007A1B25"/>
    <w:rsid w:val="007A2421"/>
    <w:rsid w:val="007B03C8"/>
    <w:rsid w:val="007B21FD"/>
    <w:rsid w:val="007B23AA"/>
    <w:rsid w:val="007B38C1"/>
    <w:rsid w:val="007B6960"/>
    <w:rsid w:val="007C041A"/>
    <w:rsid w:val="007C1C0B"/>
    <w:rsid w:val="007C405F"/>
    <w:rsid w:val="007C7721"/>
    <w:rsid w:val="007D0390"/>
    <w:rsid w:val="007D0B54"/>
    <w:rsid w:val="007D0D93"/>
    <w:rsid w:val="007D20E5"/>
    <w:rsid w:val="007D597E"/>
    <w:rsid w:val="007D5D42"/>
    <w:rsid w:val="007D61E0"/>
    <w:rsid w:val="007E4EA4"/>
    <w:rsid w:val="007E554B"/>
    <w:rsid w:val="007E6FF6"/>
    <w:rsid w:val="007E72BE"/>
    <w:rsid w:val="007F07F8"/>
    <w:rsid w:val="007F128C"/>
    <w:rsid w:val="007F4D2C"/>
    <w:rsid w:val="008051AF"/>
    <w:rsid w:val="008063EE"/>
    <w:rsid w:val="00807043"/>
    <w:rsid w:val="0081013A"/>
    <w:rsid w:val="0081180F"/>
    <w:rsid w:val="008124C2"/>
    <w:rsid w:val="008134B5"/>
    <w:rsid w:val="008134DE"/>
    <w:rsid w:val="008144EA"/>
    <w:rsid w:val="008158D9"/>
    <w:rsid w:val="00817343"/>
    <w:rsid w:val="00824EBE"/>
    <w:rsid w:val="008273C9"/>
    <w:rsid w:val="0083064B"/>
    <w:rsid w:val="00830B1F"/>
    <w:rsid w:val="00836085"/>
    <w:rsid w:val="008407B1"/>
    <w:rsid w:val="0084192D"/>
    <w:rsid w:val="00843F0B"/>
    <w:rsid w:val="00844D2C"/>
    <w:rsid w:val="00846C7E"/>
    <w:rsid w:val="008519DA"/>
    <w:rsid w:val="00855551"/>
    <w:rsid w:val="00857A1E"/>
    <w:rsid w:val="0086332B"/>
    <w:rsid w:val="0086734A"/>
    <w:rsid w:val="008674E9"/>
    <w:rsid w:val="008726A8"/>
    <w:rsid w:val="00873C38"/>
    <w:rsid w:val="0087659B"/>
    <w:rsid w:val="0087681E"/>
    <w:rsid w:val="0088208F"/>
    <w:rsid w:val="00882124"/>
    <w:rsid w:val="00884722"/>
    <w:rsid w:val="0089138A"/>
    <w:rsid w:val="00894787"/>
    <w:rsid w:val="00895000"/>
    <w:rsid w:val="008A0513"/>
    <w:rsid w:val="008A08E3"/>
    <w:rsid w:val="008A116A"/>
    <w:rsid w:val="008A13B7"/>
    <w:rsid w:val="008A1BD4"/>
    <w:rsid w:val="008A220B"/>
    <w:rsid w:val="008A25E9"/>
    <w:rsid w:val="008A65A1"/>
    <w:rsid w:val="008B24BF"/>
    <w:rsid w:val="008B320B"/>
    <w:rsid w:val="008B3B70"/>
    <w:rsid w:val="008B4B8C"/>
    <w:rsid w:val="008C3EEF"/>
    <w:rsid w:val="008C4420"/>
    <w:rsid w:val="008C65E8"/>
    <w:rsid w:val="008D0789"/>
    <w:rsid w:val="008D1863"/>
    <w:rsid w:val="008D2B73"/>
    <w:rsid w:val="008D6AE1"/>
    <w:rsid w:val="008E0056"/>
    <w:rsid w:val="008E03A1"/>
    <w:rsid w:val="008E07A2"/>
    <w:rsid w:val="008E10F0"/>
    <w:rsid w:val="008E1449"/>
    <w:rsid w:val="008E191A"/>
    <w:rsid w:val="008E2550"/>
    <w:rsid w:val="008E4EC6"/>
    <w:rsid w:val="008E5031"/>
    <w:rsid w:val="008E5A3A"/>
    <w:rsid w:val="008E687B"/>
    <w:rsid w:val="008E6A43"/>
    <w:rsid w:val="008F19CC"/>
    <w:rsid w:val="008F24B6"/>
    <w:rsid w:val="008F6B5A"/>
    <w:rsid w:val="008F70CD"/>
    <w:rsid w:val="008F7547"/>
    <w:rsid w:val="0090165A"/>
    <w:rsid w:val="009041E5"/>
    <w:rsid w:val="00905E3A"/>
    <w:rsid w:val="00910090"/>
    <w:rsid w:val="00910F5C"/>
    <w:rsid w:val="00911E05"/>
    <w:rsid w:val="00911EFA"/>
    <w:rsid w:val="00913307"/>
    <w:rsid w:val="00915A5A"/>
    <w:rsid w:val="00915C37"/>
    <w:rsid w:val="009169C4"/>
    <w:rsid w:val="00916E49"/>
    <w:rsid w:val="00920D1B"/>
    <w:rsid w:val="00923A3D"/>
    <w:rsid w:val="00924772"/>
    <w:rsid w:val="009257D5"/>
    <w:rsid w:val="00930D4D"/>
    <w:rsid w:val="00931DE7"/>
    <w:rsid w:val="00933BA9"/>
    <w:rsid w:val="00935C71"/>
    <w:rsid w:val="00935E6B"/>
    <w:rsid w:val="0094320D"/>
    <w:rsid w:val="009441CF"/>
    <w:rsid w:val="00950F90"/>
    <w:rsid w:val="00952748"/>
    <w:rsid w:val="009559B5"/>
    <w:rsid w:val="009561E2"/>
    <w:rsid w:val="00960388"/>
    <w:rsid w:val="00960870"/>
    <w:rsid w:val="009638DF"/>
    <w:rsid w:val="00963BD9"/>
    <w:rsid w:val="00971CE4"/>
    <w:rsid w:val="00971D9B"/>
    <w:rsid w:val="00972708"/>
    <w:rsid w:val="0097297A"/>
    <w:rsid w:val="009740C8"/>
    <w:rsid w:val="00976611"/>
    <w:rsid w:val="00977119"/>
    <w:rsid w:val="00977DF5"/>
    <w:rsid w:val="00980153"/>
    <w:rsid w:val="00983F09"/>
    <w:rsid w:val="00986082"/>
    <w:rsid w:val="009910FE"/>
    <w:rsid w:val="0099705B"/>
    <w:rsid w:val="009A01D8"/>
    <w:rsid w:val="009A18A6"/>
    <w:rsid w:val="009A5386"/>
    <w:rsid w:val="009A55AA"/>
    <w:rsid w:val="009A6925"/>
    <w:rsid w:val="009A6B8D"/>
    <w:rsid w:val="009A79E5"/>
    <w:rsid w:val="009B15B5"/>
    <w:rsid w:val="009B1FA5"/>
    <w:rsid w:val="009B5B0A"/>
    <w:rsid w:val="009B62B9"/>
    <w:rsid w:val="009B64C1"/>
    <w:rsid w:val="009C00B9"/>
    <w:rsid w:val="009C255E"/>
    <w:rsid w:val="009C463A"/>
    <w:rsid w:val="009C7D81"/>
    <w:rsid w:val="009D1C4F"/>
    <w:rsid w:val="009D6489"/>
    <w:rsid w:val="009E0421"/>
    <w:rsid w:val="009E0D87"/>
    <w:rsid w:val="009E0E57"/>
    <w:rsid w:val="009E44AD"/>
    <w:rsid w:val="009E4685"/>
    <w:rsid w:val="009E7FFA"/>
    <w:rsid w:val="009F0125"/>
    <w:rsid w:val="009F086D"/>
    <w:rsid w:val="009F180B"/>
    <w:rsid w:val="009F1C77"/>
    <w:rsid w:val="009F2187"/>
    <w:rsid w:val="009F2446"/>
    <w:rsid w:val="009F288A"/>
    <w:rsid w:val="009F3AB7"/>
    <w:rsid w:val="009F43C1"/>
    <w:rsid w:val="009F58CE"/>
    <w:rsid w:val="009F64E0"/>
    <w:rsid w:val="009F66FE"/>
    <w:rsid w:val="009F79BB"/>
    <w:rsid w:val="009F7D20"/>
    <w:rsid w:val="009F7DD0"/>
    <w:rsid w:val="00A026E1"/>
    <w:rsid w:val="00A07A80"/>
    <w:rsid w:val="00A1036A"/>
    <w:rsid w:val="00A13177"/>
    <w:rsid w:val="00A1471D"/>
    <w:rsid w:val="00A159B3"/>
    <w:rsid w:val="00A20495"/>
    <w:rsid w:val="00A26B99"/>
    <w:rsid w:val="00A27184"/>
    <w:rsid w:val="00A3059C"/>
    <w:rsid w:val="00A3379A"/>
    <w:rsid w:val="00A352F0"/>
    <w:rsid w:val="00A36981"/>
    <w:rsid w:val="00A372AE"/>
    <w:rsid w:val="00A37EBD"/>
    <w:rsid w:val="00A41183"/>
    <w:rsid w:val="00A411B4"/>
    <w:rsid w:val="00A41EE3"/>
    <w:rsid w:val="00A41FB1"/>
    <w:rsid w:val="00A421D4"/>
    <w:rsid w:val="00A4413F"/>
    <w:rsid w:val="00A45363"/>
    <w:rsid w:val="00A47DFA"/>
    <w:rsid w:val="00A51C5F"/>
    <w:rsid w:val="00A52CA8"/>
    <w:rsid w:val="00A5382B"/>
    <w:rsid w:val="00A53CDA"/>
    <w:rsid w:val="00A54E8C"/>
    <w:rsid w:val="00A55064"/>
    <w:rsid w:val="00A563DD"/>
    <w:rsid w:val="00A5675A"/>
    <w:rsid w:val="00A658EF"/>
    <w:rsid w:val="00A65E7F"/>
    <w:rsid w:val="00A66D16"/>
    <w:rsid w:val="00A71667"/>
    <w:rsid w:val="00A75912"/>
    <w:rsid w:val="00A7628B"/>
    <w:rsid w:val="00A77824"/>
    <w:rsid w:val="00A805B9"/>
    <w:rsid w:val="00A83354"/>
    <w:rsid w:val="00A84A25"/>
    <w:rsid w:val="00A92030"/>
    <w:rsid w:val="00A934CF"/>
    <w:rsid w:val="00A93DEE"/>
    <w:rsid w:val="00A95871"/>
    <w:rsid w:val="00A95A78"/>
    <w:rsid w:val="00AA1820"/>
    <w:rsid w:val="00AA32E9"/>
    <w:rsid w:val="00AA37FC"/>
    <w:rsid w:val="00AA3F29"/>
    <w:rsid w:val="00AB26E1"/>
    <w:rsid w:val="00AB371D"/>
    <w:rsid w:val="00AB40F7"/>
    <w:rsid w:val="00AB621B"/>
    <w:rsid w:val="00AC33D5"/>
    <w:rsid w:val="00AC6DE7"/>
    <w:rsid w:val="00AD1997"/>
    <w:rsid w:val="00AD2358"/>
    <w:rsid w:val="00AD3244"/>
    <w:rsid w:val="00AE13C6"/>
    <w:rsid w:val="00AE21B6"/>
    <w:rsid w:val="00AE42B6"/>
    <w:rsid w:val="00AE4C33"/>
    <w:rsid w:val="00AE5E5A"/>
    <w:rsid w:val="00AE6138"/>
    <w:rsid w:val="00AE6C79"/>
    <w:rsid w:val="00AE79CA"/>
    <w:rsid w:val="00AF13FC"/>
    <w:rsid w:val="00AF2728"/>
    <w:rsid w:val="00AF706E"/>
    <w:rsid w:val="00B01AD4"/>
    <w:rsid w:val="00B0669A"/>
    <w:rsid w:val="00B068ED"/>
    <w:rsid w:val="00B06AF7"/>
    <w:rsid w:val="00B07AF0"/>
    <w:rsid w:val="00B11037"/>
    <w:rsid w:val="00B14FC6"/>
    <w:rsid w:val="00B1512A"/>
    <w:rsid w:val="00B16FCE"/>
    <w:rsid w:val="00B22D4A"/>
    <w:rsid w:val="00B22DE6"/>
    <w:rsid w:val="00B23071"/>
    <w:rsid w:val="00B23619"/>
    <w:rsid w:val="00B23EB7"/>
    <w:rsid w:val="00B26DBD"/>
    <w:rsid w:val="00B30AF5"/>
    <w:rsid w:val="00B31BFF"/>
    <w:rsid w:val="00B3399D"/>
    <w:rsid w:val="00B35423"/>
    <w:rsid w:val="00B3718D"/>
    <w:rsid w:val="00B3766F"/>
    <w:rsid w:val="00B3775D"/>
    <w:rsid w:val="00B37FEE"/>
    <w:rsid w:val="00B42236"/>
    <w:rsid w:val="00B43047"/>
    <w:rsid w:val="00B437B0"/>
    <w:rsid w:val="00B43A37"/>
    <w:rsid w:val="00B45BF4"/>
    <w:rsid w:val="00B460ED"/>
    <w:rsid w:val="00B4730D"/>
    <w:rsid w:val="00B559BB"/>
    <w:rsid w:val="00B55B9E"/>
    <w:rsid w:val="00B56AA7"/>
    <w:rsid w:val="00B648D1"/>
    <w:rsid w:val="00B66598"/>
    <w:rsid w:val="00B67B38"/>
    <w:rsid w:val="00B706ED"/>
    <w:rsid w:val="00B72388"/>
    <w:rsid w:val="00B77012"/>
    <w:rsid w:val="00B777EC"/>
    <w:rsid w:val="00B77CE0"/>
    <w:rsid w:val="00B8140B"/>
    <w:rsid w:val="00B862DB"/>
    <w:rsid w:val="00B86FBF"/>
    <w:rsid w:val="00B875E8"/>
    <w:rsid w:val="00B922C1"/>
    <w:rsid w:val="00B924A3"/>
    <w:rsid w:val="00B92CF0"/>
    <w:rsid w:val="00B92DC3"/>
    <w:rsid w:val="00B959B3"/>
    <w:rsid w:val="00B96E1B"/>
    <w:rsid w:val="00BA24F8"/>
    <w:rsid w:val="00BA2E7B"/>
    <w:rsid w:val="00BA4709"/>
    <w:rsid w:val="00BB0ED6"/>
    <w:rsid w:val="00BB314C"/>
    <w:rsid w:val="00BB4DB4"/>
    <w:rsid w:val="00BB4F9F"/>
    <w:rsid w:val="00BB5FC3"/>
    <w:rsid w:val="00BB64B1"/>
    <w:rsid w:val="00BB761F"/>
    <w:rsid w:val="00BC19C0"/>
    <w:rsid w:val="00BC31D1"/>
    <w:rsid w:val="00BD00F7"/>
    <w:rsid w:val="00BD0141"/>
    <w:rsid w:val="00BD026A"/>
    <w:rsid w:val="00BD32F5"/>
    <w:rsid w:val="00BD54B1"/>
    <w:rsid w:val="00BD5826"/>
    <w:rsid w:val="00BD5AFF"/>
    <w:rsid w:val="00BD65C1"/>
    <w:rsid w:val="00BD696A"/>
    <w:rsid w:val="00BD76CD"/>
    <w:rsid w:val="00BE54EA"/>
    <w:rsid w:val="00BE7EB5"/>
    <w:rsid w:val="00BF1113"/>
    <w:rsid w:val="00BF1669"/>
    <w:rsid w:val="00BF2228"/>
    <w:rsid w:val="00BF2972"/>
    <w:rsid w:val="00BF59B4"/>
    <w:rsid w:val="00BF608F"/>
    <w:rsid w:val="00BF6DEF"/>
    <w:rsid w:val="00C019FA"/>
    <w:rsid w:val="00C01CC4"/>
    <w:rsid w:val="00C02175"/>
    <w:rsid w:val="00C04914"/>
    <w:rsid w:val="00C066D7"/>
    <w:rsid w:val="00C10454"/>
    <w:rsid w:val="00C116D7"/>
    <w:rsid w:val="00C11CAC"/>
    <w:rsid w:val="00C13224"/>
    <w:rsid w:val="00C143F3"/>
    <w:rsid w:val="00C144FF"/>
    <w:rsid w:val="00C17119"/>
    <w:rsid w:val="00C22DD7"/>
    <w:rsid w:val="00C231D3"/>
    <w:rsid w:val="00C32D5D"/>
    <w:rsid w:val="00C3511D"/>
    <w:rsid w:val="00C36E32"/>
    <w:rsid w:val="00C3741F"/>
    <w:rsid w:val="00C40398"/>
    <w:rsid w:val="00C42379"/>
    <w:rsid w:val="00C44328"/>
    <w:rsid w:val="00C451B7"/>
    <w:rsid w:val="00C45A47"/>
    <w:rsid w:val="00C4642B"/>
    <w:rsid w:val="00C47BEF"/>
    <w:rsid w:val="00C50175"/>
    <w:rsid w:val="00C509C5"/>
    <w:rsid w:val="00C525F7"/>
    <w:rsid w:val="00C55533"/>
    <w:rsid w:val="00C617B3"/>
    <w:rsid w:val="00C61B54"/>
    <w:rsid w:val="00C6256C"/>
    <w:rsid w:val="00C62C84"/>
    <w:rsid w:val="00C66A4A"/>
    <w:rsid w:val="00C670E4"/>
    <w:rsid w:val="00C70DE0"/>
    <w:rsid w:val="00C732B0"/>
    <w:rsid w:val="00C77BE6"/>
    <w:rsid w:val="00C82038"/>
    <w:rsid w:val="00C82B7D"/>
    <w:rsid w:val="00C83590"/>
    <w:rsid w:val="00C83BF6"/>
    <w:rsid w:val="00C84FE2"/>
    <w:rsid w:val="00C86492"/>
    <w:rsid w:val="00C90C2B"/>
    <w:rsid w:val="00CA26DE"/>
    <w:rsid w:val="00CA2B60"/>
    <w:rsid w:val="00CA6A92"/>
    <w:rsid w:val="00CB3368"/>
    <w:rsid w:val="00CB38F0"/>
    <w:rsid w:val="00CB6EA4"/>
    <w:rsid w:val="00CB74A7"/>
    <w:rsid w:val="00CC5CBB"/>
    <w:rsid w:val="00CD12E3"/>
    <w:rsid w:val="00CD3E0B"/>
    <w:rsid w:val="00CD4E05"/>
    <w:rsid w:val="00CD6CA6"/>
    <w:rsid w:val="00CD755A"/>
    <w:rsid w:val="00CD7A54"/>
    <w:rsid w:val="00CE1472"/>
    <w:rsid w:val="00CE3949"/>
    <w:rsid w:val="00CE4350"/>
    <w:rsid w:val="00CE6C73"/>
    <w:rsid w:val="00CE6DE0"/>
    <w:rsid w:val="00CE7069"/>
    <w:rsid w:val="00CE769D"/>
    <w:rsid w:val="00CF1011"/>
    <w:rsid w:val="00CF5021"/>
    <w:rsid w:val="00CF65E4"/>
    <w:rsid w:val="00CF755A"/>
    <w:rsid w:val="00D01917"/>
    <w:rsid w:val="00D026FC"/>
    <w:rsid w:val="00D02888"/>
    <w:rsid w:val="00D05254"/>
    <w:rsid w:val="00D05B3C"/>
    <w:rsid w:val="00D06AD7"/>
    <w:rsid w:val="00D06E71"/>
    <w:rsid w:val="00D114EF"/>
    <w:rsid w:val="00D13EEE"/>
    <w:rsid w:val="00D14B77"/>
    <w:rsid w:val="00D17B0A"/>
    <w:rsid w:val="00D224DF"/>
    <w:rsid w:val="00D2331E"/>
    <w:rsid w:val="00D263F1"/>
    <w:rsid w:val="00D313A3"/>
    <w:rsid w:val="00D31DD7"/>
    <w:rsid w:val="00D3218F"/>
    <w:rsid w:val="00D371A7"/>
    <w:rsid w:val="00D37AD5"/>
    <w:rsid w:val="00D452D5"/>
    <w:rsid w:val="00D452F3"/>
    <w:rsid w:val="00D45FFA"/>
    <w:rsid w:val="00D52BD4"/>
    <w:rsid w:val="00D531E0"/>
    <w:rsid w:val="00D53BAD"/>
    <w:rsid w:val="00D623A6"/>
    <w:rsid w:val="00D62F45"/>
    <w:rsid w:val="00D64A65"/>
    <w:rsid w:val="00D66952"/>
    <w:rsid w:val="00D75CCC"/>
    <w:rsid w:val="00D774D0"/>
    <w:rsid w:val="00D81AF6"/>
    <w:rsid w:val="00D81DA1"/>
    <w:rsid w:val="00D85C16"/>
    <w:rsid w:val="00D877E4"/>
    <w:rsid w:val="00D934BA"/>
    <w:rsid w:val="00D94316"/>
    <w:rsid w:val="00D9635E"/>
    <w:rsid w:val="00D97A9D"/>
    <w:rsid w:val="00DA158D"/>
    <w:rsid w:val="00DA43A2"/>
    <w:rsid w:val="00DA5F28"/>
    <w:rsid w:val="00DA7316"/>
    <w:rsid w:val="00DB0CF0"/>
    <w:rsid w:val="00DB2B15"/>
    <w:rsid w:val="00DB2C6E"/>
    <w:rsid w:val="00DB4C8A"/>
    <w:rsid w:val="00DB6600"/>
    <w:rsid w:val="00DC21A5"/>
    <w:rsid w:val="00DC24CB"/>
    <w:rsid w:val="00DC3467"/>
    <w:rsid w:val="00DC41F9"/>
    <w:rsid w:val="00DD7737"/>
    <w:rsid w:val="00DE3D66"/>
    <w:rsid w:val="00DE3E8D"/>
    <w:rsid w:val="00DE54C5"/>
    <w:rsid w:val="00DE72C7"/>
    <w:rsid w:val="00DF1C31"/>
    <w:rsid w:val="00DF26C5"/>
    <w:rsid w:val="00DF3E17"/>
    <w:rsid w:val="00DF4732"/>
    <w:rsid w:val="00DF5476"/>
    <w:rsid w:val="00DF7F3E"/>
    <w:rsid w:val="00E0193A"/>
    <w:rsid w:val="00E059E5"/>
    <w:rsid w:val="00E106B9"/>
    <w:rsid w:val="00E10BE3"/>
    <w:rsid w:val="00E11B95"/>
    <w:rsid w:val="00E14A1C"/>
    <w:rsid w:val="00E2056E"/>
    <w:rsid w:val="00E2355A"/>
    <w:rsid w:val="00E24D94"/>
    <w:rsid w:val="00E2616D"/>
    <w:rsid w:val="00E2739E"/>
    <w:rsid w:val="00E30128"/>
    <w:rsid w:val="00E34EC7"/>
    <w:rsid w:val="00E419B5"/>
    <w:rsid w:val="00E447F2"/>
    <w:rsid w:val="00E47701"/>
    <w:rsid w:val="00E5019D"/>
    <w:rsid w:val="00E54932"/>
    <w:rsid w:val="00E556A4"/>
    <w:rsid w:val="00E55959"/>
    <w:rsid w:val="00E55EB5"/>
    <w:rsid w:val="00E56299"/>
    <w:rsid w:val="00E56A0E"/>
    <w:rsid w:val="00E60105"/>
    <w:rsid w:val="00E604F4"/>
    <w:rsid w:val="00E60D90"/>
    <w:rsid w:val="00E62B46"/>
    <w:rsid w:val="00E630C8"/>
    <w:rsid w:val="00E63417"/>
    <w:rsid w:val="00E64C5F"/>
    <w:rsid w:val="00E65771"/>
    <w:rsid w:val="00E6655C"/>
    <w:rsid w:val="00E6736E"/>
    <w:rsid w:val="00E67D9B"/>
    <w:rsid w:val="00E73617"/>
    <w:rsid w:val="00E74F7C"/>
    <w:rsid w:val="00E750C3"/>
    <w:rsid w:val="00E76928"/>
    <w:rsid w:val="00E819FF"/>
    <w:rsid w:val="00E81AE3"/>
    <w:rsid w:val="00E847D0"/>
    <w:rsid w:val="00E9359E"/>
    <w:rsid w:val="00E9657C"/>
    <w:rsid w:val="00EA04A3"/>
    <w:rsid w:val="00EA68E6"/>
    <w:rsid w:val="00EA69BA"/>
    <w:rsid w:val="00EA73C1"/>
    <w:rsid w:val="00EB0962"/>
    <w:rsid w:val="00EB0A11"/>
    <w:rsid w:val="00EB151A"/>
    <w:rsid w:val="00EB54F6"/>
    <w:rsid w:val="00EB5BA6"/>
    <w:rsid w:val="00EB6C46"/>
    <w:rsid w:val="00EB6F37"/>
    <w:rsid w:val="00EC0F55"/>
    <w:rsid w:val="00EC2A35"/>
    <w:rsid w:val="00ED211C"/>
    <w:rsid w:val="00ED6081"/>
    <w:rsid w:val="00ED67C1"/>
    <w:rsid w:val="00ED7653"/>
    <w:rsid w:val="00ED76FA"/>
    <w:rsid w:val="00EE18CC"/>
    <w:rsid w:val="00EE3FD9"/>
    <w:rsid w:val="00EE5F7A"/>
    <w:rsid w:val="00EF0866"/>
    <w:rsid w:val="00EF26CC"/>
    <w:rsid w:val="00EF5E1E"/>
    <w:rsid w:val="00EF7114"/>
    <w:rsid w:val="00EF7A4E"/>
    <w:rsid w:val="00F02DD8"/>
    <w:rsid w:val="00F04945"/>
    <w:rsid w:val="00F05BCC"/>
    <w:rsid w:val="00F0605E"/>
    <w:rsid w:val="00F15EB8"/>
    <w:rsid w:val="00F17D02"/>
    <w:rsid w:val="00F21D54"/>
    <w:rsid w:val="00F22746"/>
    <w:rsid w:val="00F26B9A"/>
    <w:rsid w:val="00F2764C"/>
    <w:rsid w:val="00F33BD7"/>
    <w:rsid w:val="00F352A5"/>
    <w:rsid w:val="00F36D7D"/>
    <w:rsid w:val="00F37216"/>
    <w:rsid w:val="00F37734"/>
    <w:rsid w:val="00F41641"/>
    <w:rsid w:val="00F42460"/>
    <w:rsid w:val="00F42939"/>
    <w:rsid w:val="00F43CD1"/>
    <w:rsid w:val="00F47A01"/>
    <w:rsid w:val="00F50376"/>
    <w:rsid w:val="00F52A5A"/>
    <w:rsid w:val="00F546C9"/>
    <w:rsid w:val="00F553D1"/>
    <w:rsid w:val="00F56079"/>
    <w:rsid w:val="00F62C49"/>
    <w:rsid w:val="00F66603"/>
    <w:rsid w:val="00F66E0A"/>
    <w:rsid w:val="00F67246"/>
    <w:rsid w:val="00F70809"/>
    <w:rsid w:val="00F763E7"/>
    <w:rsid w:val="00F82590"/>
    <w:rsid w:val="00F84001"/>
    <w:rsid w:val="00F841D7"/>
    <w:rsid w:val="00F84A8B"/>
    <w:rsid w:val="00F85638"/>
    <w:rsid w:val="00F87CB0"/>
    <w:rsid w:val="00F87DF5"/>
    <w:rsid w:val="00F91A51"/>
    <w:rsid w:val="00F925FA"/>
    <w:rsid w:val="00F93000"/>
    <w:rsid w:val="00F96177"/>
    <w:rsid w:val="00F9752C"/>
    <w:rsid w:val="00FA20A9"/>
    <w:rsid w:val="00FA36DE"/>
    <w:rsid w:val="00FA48C3"/>
    <w:rsid w:val="00FA746D"/>
    <w:rsid w:val="00FA7626"/>
    <w:rsid w:val="00FB0923"/>
    <w:rsid w:val="00FC10EA"/>
    <w:rsid w:val="00FC5FFB"/>
    <w:rsid w:val="00FC70A5"/>
    <w:rsid w:val="00FC75C4"/>
    <w:rsid w:val="00FD58A6"/>
    <w:rsid w:val="00FE04E1"/>
    <w:rsid w:val="00FE29E4"/>
    <w:rsid w:val="00FE5E12"/>
    <w:rsid w:val="00FF005B"/>
    <w:rsid w:val="00FF00EB"/>
    <w:rsid w:val="00FF1590"/>
    <w:rsid w:val="00FF4442"/>
    <w:rsid w:val="00FF4C9F"/>
    <w:rsid w:val="00FF6C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AE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4DB4"/>
    <w:rPr>
      <w:rFonts w:ascii="Times New Roman" w:eastAsia="Times New Roman" w:hAnsi="Times New Roman" w:cs="Times New Roman"/>
    </w:rPr>
  </w:style>
  <w:style w:type="paragraph" w:styleId="Heading1">
    <w:name w:val="heading 1"/>
    <w:next w:val="Normal"/>
    <w:link w:val="Heading1Char"/>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134DE"/>
    <w:rPr>
      <w:rFonts w:ascii="Times New Roman" w:eastAsia="Malgun Gothic" w:hAnsi="Times New Roman" w:cs="Times New Roman"/>
      <w:sz w:val="32"/>
      <w:szCs w:val="32"/>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link w:val="ProposalChar"/>
    <w:qFormat/>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pPr>
    <w:rPr>
      <w:rFonts w:ascii="Arial" w:eastAsia="SimSun" w:hAnsi="Arial"/>
      <w:sz w:val="18"/>
      <w:szCs w:val="20"/>
      <w:lang w:val="en-GB" w:eastAsia="en-US"/>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rsid w:val="005F5A01"/>
    <w:pPr>
      <w:spacing w:after="180"/>
      <w:ind w:left="851" w:hanging="284"/>
    </w:pPr>
    <w:rPr>
      <w:rFonts w:eastAsia="SimSun"/>
      <w:sz w:val="20"/>
      <w:szCs w:val="20"/>
      <w:lang w:val="en-GB" w:eastAsia="en-US"/>
    </w:rPr>
  </w:style>
  <w:style w:type="character" w:customStyle="1" w:styleId="B2Char">
    <w:name w:val="B2 Char"/>
    <w:link w:val="B2"/>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eastAsia="en-US"/>
    </w:rPr>
  </w:style>
  <w:style w:type="character" w:styleId="Strong">
    <w:name w:val="Strong"/>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eastAsia="en-US"/>
    </w:rPr>
  </w:style>
  <w:style w:type="paragraph" w:customStyle="1" w:styleId="FP">
    <w:name w:val="FP"/>
    <w:basedOn w:val="Normal"/>
    <w:rsid w:val="002E7927"/>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eastAsia="en-US"/>
    </w:rPr>
  </w:style>
  <w:style w:type="paragraph" w:customStyle="1" w:styleId="B4">
    <w:name w:val="B4"/>
    <w:basedOn w:val="Normal"/>
    <w:rsid w:val="002E7927"/>
    <w:pPr>
      <w:spacing w:after="180"/>
      <w:ind w:left="1418" w:hanging="284"/>
    </w:pPr>
    <w:rPr>
      <w:rFonts w:eastAsia="SimSun"/>
      <w:sz w:val="20"/>
      <w:szCs w:val="20"/>
      <w:lang w:val="en-GB" w:eastAsia="en-US"/>
    </w:rPr>
  </w:style>
  <w:style w:type="paragraph" w:customStyle="1" w:styleId="B5">
    <w:name w:val="B5"/>
    <w:basedOn w:val="Normal"/>
    <w:rsid w:val="002E7927"/>
    <w:pPr>
      <w:spacing w:after="180"/>
      <w:ind w:left="1702" w:hanging="284"/>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0">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qFormat/>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character" w:customStyle="1" w:styleId="TALChar">
    <w:name w:val="TAL Char"/>
    <w:rsid w:val="0081013A"/>
    <w:rPr>
      <w:rFonts w:ascii="Arial" w:eastAsia="Times New Roman" w:hAnsi="Arial" w:cs="Times New Roman"/>
      <w:sz w:val="18"/>
      <w:szCs w:val="20"/>
      <w:lang w:val="en-GB"/>
    </w:rPr>
  </w:style>
  <w:style w:type="paragraph" w:styleId="Revision">
    <w:name w:val="Revision"/>
    <w:hidden/>
    <w:uiPriority w:val="99"/>
    <w:semiHidden/>
    <w:rsid w:val="00B77CE0"/>
    <w:rPr>
      <w:rFonts w:ascii="Times New Roman" w:eastAsia="Times New Roman" w:hAnsi="Times New Roman" w:cs="Times New Roman"/>
    </w:rPr>
  </w:style>
  <w:style w:type="paragraph" w:styleId="NormalWeb">
    <w:name w:val="Normal (Web)"/>
    <w:basedOn w:val="Normal"/>
    <w:uiPriority w:val="99"/>
    <w:unhideWhenUsed/>
    <w:rsid w:val="008A220B"/>
  </w:style>
  <w:style w:type="table" w:customStyle="1" w:styleId="TableGrid1">
    <w:name w:val="Table Grid1"/>
    <w:basedOn w:val="TableNormal"/>
    <w:uiPriority w:val="5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Char">
    <w:name w:val="Proposal Char"/>
    <w:link w:val="Proposal"/>
    <w:qFormat/>
    <w:rsid w:val="00BD54B1"/>
    <w:rPr>
      <w:rFonts w:ascii="Times New Roman" w:eastAsia="Times New Roman" w:hAnsi="Times New Roman" w:cs="Times New Roman"/>
      <w:b/>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69576725">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930550743">
      <w:bodyDiv w:val="1"/>
      <w:marLeft w:val="0"/>
      <w:marRight w:val="0"/>
      <w:marTop w:val="0"/>
      <w:marBottom w:val="0"/>
      <w:divBdr>
        <w:top w:val="none" w:sz="0" w:space="0" w:color="auto"/>
        <w:left w:val="none" w:sz="0" w:space="0" w:color="auto"/>
        <w:bottom w:val="none" w:sz="0" w:space="0" w:color="auto"/>
        <w:right w:val="none" w:sz="0" w:space="0" w:color="auto"/>
      </w:divBdr>
      <w:divsChild>
        <w:div w:id="1332637462">
          <w:marLeft w:val="0"/>
          <w:marRight w:val="0"/>
          <w:marTop w:val="0"/>
          <w:marBottom w:val="0"/>
          <w:divBdr>
            <w:top w:val="none" w:sz="0" w:space="0" w:color="auto"/>
            <w:left w:val="none" w:sz="0" w:space="0" w:color="auto"/>
            <w:bottom w:val="none" w:sz="0" w:space="0" w:color="auto"/>
            <w:right w:val="none" w:sz="0" w:space="0" w:color="auto"/>
          </w:divBdr>
          <w:divsChild>
            <w:div w:id="469053692">
              <w:marLeft w:val="0"/>
              <w:marRight w:val="0"/>
              <w:marTop w:val="0"/>
              <w:marBottom w:val="0"/>
              <w:divBdr>
                <w:top w:val="none" w:sz="0" w:space="0" w:color="auto"/>
                <w:left w:val="none" w:sz="0" w:space="0" w:color="auto"/>
                <w:bottom w:val="none" w:sz="0" w:space="0" w:color="auto"/>
                <w:right w:val="none" w:sz="0" w:space="0" w:color="auto"/>
              </w:divBdr>
              <w:divsChild>
                <w:div w:id="1949003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259215317">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17648747">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584413783">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791243218">
      <w:bodyDiv w:val="1"/>
      <w:marLeft w:val="0"/>
      <w:marRight w:val="0"/>
      <w:marTop w:val="0"/>
      <w:marBottom w:val="0"/>
      <w:divBdr>
        <w:top w:val="none" w:sz="0" w:space="0" w:color="auto"/>
        <w:left w:val="none" w:sz="0" w:space="0" w:color="auto"/>
        <w:bottom w:val="none" w:sz="0" w:space="0" w:color="auto"/>
        <w:right w:val="none" w:sz="0" w:space="0" w:color="auto"/>
      </w:divBdr>
      <w:divsChild>
        <w:div w:id="2141145513">
          <w:marLeft w:val="0"/>
          <w:marRight w:val="0"/>
          <w:marTop w:val="0"/>
          <w:marBottom w:val="0"/>
          <w:divBdr>
            <w:top w:val="none" w:sz="0" w:space="0" w:color="auto"/>
            <w:left w:val="none" w:sz="0" w:space="0" w:color="auto"/>
            <w:bottom w:val="none" w:sz="0" w:space="0" w:color="auto"/>
            <w:right w:val="none" w:sz="0" w:space="0" w:color="auto"/>
          </w:divBdr>
          <w:divsChild>
            <w:div w:id="1734547181">
              <w:marLeft w:val="0"/>
              <w:marRight w:val="0"/>
              <w:marTop w:val="0"/>
              <w:marBottom w:val="0"/>
              <w:divBdr>
                <w:top w:val="none" w:sz="0" w:space="0" w:color="auto"/>
                <w:left w:val="none" w:sz="0" w:space="0" w:color="auto"/>
                <w:bottom w:val="none" w:sz="0" w:space="0" w:color="auto"/>
                <w:right w:val="none" w:sz="0" w:space="0" w:color="auto"/>
              </w:divBdr>
              <w:divsChild>
                <w:div w:id="1433085884">
                  <w:marLeft w:val="0"/>
                  <w:marRight w:val="0"/>
                  <w:marTop w:val="0"/>
                  <w:marBottom w:val="0"/>
                  <w:divBdr>
                    <w:top w:val="none" w:sz="0" w:space="0" w:color="auto"/>
                    <w:left w:val="none" w:sz="0" w:space="0" w:color="auto"/>
                    <w:bottom w:val="none" w:sz="0" w:space="0" w:color="auto"/>
                    <w:right w:val="none" w:sz="0" w:space="0" w:color="auto"/>
                  </w:divBdr>
                  <w:divsChild>
                    <w:div w:id="13326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 w:id="1877426487">
      <w:bodyDiv w:val="1"/>
      <w:marLeft w:val="0"/>
      <w:marRight w:val="0"/>
      <w:marTop w:val="0"/>
      <w:marBottom w:val="0"/>
      <w:divBdr>
        <w:top w:val="none" w:sz="0" w:space="0" w:color="auto"/>
        <w:left w:val="none" w:sz="0" w:space="0" w:color="auto"/>
        <w:bottom w:val="none" w:sz="0" w:space="0" w:color="auto"/>
        <w:right w:val="none" w:sz="0" w:space="0" w:color="auto"/>
      </w:divBdr>
    </w:div>
    <w:div w:id="1985573765">
      <w:bodyDiv w:val="1"/>
      <w:marLeft w:val="0"/>
      <w:marRight w:val="0"/>
      <w:marTop w:val="0"/>
      <w:marBottom w:val="0"/>
      <w:divBdr>
        <w:top w:val="none" w:sz="0" w:space="0" w:color="auto"/>
        <w:left w:val="none" w:sz="0" w:space="0" w:color="auto"/>
        <w:bottom w:val="none" w:sz="0" w:space="0" w:color="auto"/>
        <w:right w:val="none" w:sz="0" w:space="0" w:color="auto"/>
      </w:divBdr>
    </w:div>
    <w:div w:id="20642849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5144</Words>
  <Characters>29321</Characters>
  <Application>Microsoft Office Word</Application>
  <DocSecurity>0</DocSecurity>
  <Lines>244</Lines>
  <Paragraphs>68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34397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2023-02-17T04:43:00Z</dcterms:created>
  <dcterms:modified xsi:type="dcterms:W3CDTF">2023-04-07T15:59:00Z</dcterms:modified>
  <cp:category/>
</cp:coreProperties>
</file>